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086" w:rsidRPr="0013722C" w:rsidRDefault="00FC5A4E" w:rsidP="00FC00F0">
      <w:pPr>
        <w:ind w:left="2124" w:firstLine="708"/>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Հայտարարություն </w:t>
      </w:r>
    </w:p>
    <w:p w:rsidR="00851575" w:rsidRPr="00851575" w:rsidRDefault="004A26E6" w:rsidP="006D66F1">
      <w:pPr>
        <w:jc w:val="both"/>
        <w:rPr>
          <w:rFonts w:ascii="Times New Roman" w:eastAsiaTheme="minorHAnsi" w:hAnsi="Times New Roman" w:cs="Times New Roman"/>
          <w:sz w:val="28"/>
          <w:szCs w:val="28"/>
          <w:lang w:val="hy-AM" w:eastAsia="en-US"/>
        </w:rPr>
      </w:pPr>
      <w:r w:rsidRPr="0013722C">
        <w:rPr>
          <w:rFonts w:ascii="Times New Roman" w:eastAsiaTheme="minorHAnsi" w:hAnsi="Times New Roman" w:cs="Times New Roman"/>
          <w:sz w:val="28"/>
          <w:szCs w:val="28"/>
          <w:lang w:val="hy-AM" w:eastAsia="en-US"/>
        </w:rPr>
        <w:t>202</w:t>
      </w:r>
      <w:r w:rsidR="00F459D1">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BD095C">
        <w:rPr>
          <w:rFonts w:ascii="Times New Roman" w:eastAsiaTheme="minorHAnsi" w:hAnsi="Times New Roman" w:cs="Times New Roman"/>
          <w:sz w:val="28"/>
          <w:szCs w:val="28"/>
          <w:lang w:val="hy-AM" w:eastAsia="en-US"/>
        </w:rPr>
        <w:t>հոկտեմբերի</w:t>
      </w:r>
      <w:r w:rsidR="00BD095C" w:rsidRPr="0013722C">
        <w:rPr>
          <w:rFonts w:ascii="Times New Roman" w:eastAsiaTheme="minorHAnsi" w:hAnsi="Times New Roman" w:cs="Times New Roman"/>
          <w:sz w:val="28"/>
          <w:szCs w:val="28"/>
          <w:lang w:val="hy-AM" w:eastAsia="en-US"/>
        </w:rPr>
        <w:t xml:space="preserve"> </w:t>
      </w:r>
      <w:r w:rsidR="00C40A54">
        <w:rPr>
          <w:rFonts w:ascii="Times New Roman" w:eastAsiaTheme="minorHAnsi" w:hAnsi="Times New Roman" w:cs="Times New Roman"/>
          <w:sz w:val="28"/>
          <w:szCs w:val="28"/>
          <w:lang w:val="hy-AM" w:eastAsia="en-US"/>
        </w:rPr>
        <w:t>28</w:t>
      </w:r>
      <w:r w:rsidR="00BD095C" w:rsidRPr="0013722C">
        <w:rPr>
          <w:rFonts w:ascii="Times New Roman" w:eastAsiaTheme="minorHAnsi" w:hAnsi="Times New Roman" w:cs="Times New Roman"/>
          <w:sz w:val="28"/>
          <w:szCs w:val="28"/>
          <w:lang w:val="hy-AM" w:eastAsia="en-US"/>
        </w:rPr>
        <w:t xml:space="preserve">-ին </w:t>
      </w:r>
      <w:r w:rsidR="00851575">
        <w:rPr>
          <w:rFonts w:ascii="Times New Roman" w:eastAsiaTheme="minorHAnsi" w:hAnsi="Times New Roman" w:cs="Times New Roman"/>
          <w:sz w:val="28"/>
          <w:szCs w:val="28"/>
          <w:lang w:val="hy-AM" w:eastAsia="en-US"/>
        </w:rPr>
        <w:t>նշանակված աճուրդը չկայացավ հայտ չլինելու պատճառով։</w:t>
      </w:r>
    </w:p>
    <w:p w:rsidR="00267465" w:rsidRDefault="00851575" w:rsidP="006D66F1">
      <w:pPr>
        <w:jc w:val="both"/>
        <w:rPr>
          <w:rFonts w:ascii="Sylfaen" w:eastAsiaTheme="minorHAnsi" w:hAnsi="Sylfaen" w:cs="Times New Roman"/>
          <w:sz w:val="28"/>
          <w:szCs w:val="28"/>
          <w:lang w:val="hy-AM" w:eastAsia="en-US"/>
        </w:rPr>
      </w:pPr>
      <w:r w:rsidRPr="0013722C">
        <w:rPr>
          <w:rFonts w:ascii="Times New Roman" w:eastAsiaTheme="minorHAnsi" w:hAnsi="Times New Roman" w:cs="Times New Roman"/>
          <w:sz w:val="28"/>
          <w:szCs w:val="28"/>
          <w:lang w:val="hy-AM" w:eastAsia="en-US"/>
        </w:rPr>
        <w:t>202</w:t>
      </w:r>
      <w:r>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C40A54">
        <w:rPr>
          <w:rFonts w:ascii="Times New Roman" w:eastAsiaTheme="minorHAnsi" w:hAnsi="Times New Roman" w:cs="Times New Roman"/>
          <w:sz w:val="28"/>
          <w:szCs w:val="28"/>
          <w:lang w:val="hy-AM" w:eastAsia="en-US"/>
        </w:rPr>
        <w:t>նոյեմբերի</w:t>
      </w:r>
      <w:r w:rsidRPr="0013722C">
        <w:rPr>
          <w:rFonts w:ascii="Times New Roman" w:eastAsiaTheme="minorHAnsi" w:hAnsi="Times New Roman" w:cs="Times New Roman"/>
          <w:sz w:val="28"/>
          <w:szCs w:val="28"/>
          <w:lang w:val="hy-AM" w:eastAsia="en-US"/>
        </w:rPr>
        <w:t xml:space="preserve"> </w:t>
      </w:r>
      <w:r w:rsidR="00C40A54">
        <w:rPr>
          <w:rFonts w:ascii="Times New Roman" w:eastAsiaTheme="minorHAnsi" w:hAnsi="Times New Roman" w:cs="Times New Roman"/>
          <w:sz w:val="28"/>
          <w:szCs w:val="28"/>
          <w:lang w:val="hy-AM" w:eastAsia="en-US"/>
        </w:rPr>
        <w:t>17</w:t>
      </w:r>
      <w:r w:rsidRPr="0013722C">
        <w:rPr>
          <w:rFonts w:ascii="Times New Roman" w:eastAsiaTheme="minorHAnsi" w:hAnsi="Times New Roman" w:cs="Times New Roman"/>
          <w:sz w:val="28"/>
          <w:szCs w:val="28"/>
          <w:lang w:val="hy-AM" w:eastAsia="en-US"/>
        </w:rPr>
        <w:t xml:space="preserve">-ին ժամը 12:00-ին </w:t>
      </w:r>
      <w:r w:rsidR="00FC5A4E" w:rsidRPr="0013722C">
        <w:rPr>
          <w:rFonts w:ascii="Times New Roman" w:eastAsiaTheme="minorHAnsi" w:hAnsi="Times New Roman" w:cs="Times New Roman"/>
          <w:sz w:val="28"/>
          <w:szCs w:val="28"/>
          <w:lang w:val="hy-AM" w:eastAsia="en-US"/>
        </w:rPr>
        <w:t xml:space="preserve">ք.Երևան, Արշակունյաց պող., 5 շենք, </w:t>
      </w:r>
      <w:r w:rsidR="00665BD6">
        <w:rPr>
          <w:rFonts w:ascii="Times New Roman" w:eastAsiaTheme="minorHAnsi" w:hAnsi="Times New Roman" w:cs="Times New Roman"/>
          <w:sz w:val="28"/>
          <w:szCs w:val="28"/>
          <w:lang w:val="hy-AM" w:eastAsia="en-US"/>
        </w:rPr>
        <w:t>1</w:t>
      </w:r>
      <w:r w:rsidR="00FC5A4E" w:rsidRPr="0013722C">
        <w:rPr>
          <w:rFonts w:ascii="Times New Roman" w:eastAsiaTheme="minorHAnsi" w:hAnsi="Times New Roman" w:cs="Times New Roman"/>
          <w:sz w:val="28"/>
          <w:szCs w:val="28"/>
          <w:lang w:val="hy-AM" w:eastAsia="en-US"/>
        </w:rPr>
        <w:t>-</w:t>
      </w:r>
      <w:r w:rsidR="00665BD6">
        <w:rPr>
          <w:rFonts w:ascii="Times New Roman" w:eastAsiaTheme="minorHAnsi" w:hAnsi="Times New Roman" w:cs="Times New Roman"/>
          <w:sz w:val="28"/>
          <w:szCs w:val="28"/>
          <w:lang w:val="hy-AM" w:eastAsia="en-US"/>
        </w:rPr>
        <w:t>ին</w:t>
      </w:r>
      <w:r w:rsidR="00FC5A4E" w:rsidRPr="0013722C">
        <w:rPr>
          <w:rFonts w:ascii="Times New Roman" w:eastAsiaTheme="minorHAnsi" w:hAnsi="Times New Roman" w:cs="Times New Roman"/>
          <w:sz w:val="28"/>
          <w:szCs w:val="28"/>
          <w:lang w:val="hy-AM" w:eastAsia="en-US"/>
        </w:rPr>
        <w:t xml:space="preserve"> հարկ, </w:t>
      </w:r>
      <w:r w:rsidR="00665BD6">
        <w:rPr>
          <w:rFonts w:ascii="Times New Roman" w:eastAsiaTheme="minorHAnsi" w:hAnsi="Times New Roman" w:cs="Times New Roman"/>
          <w:sz w:val="28"/>
          <w:szCs w:val="28"/>
          <w:lang w:val="hy-AM" w:eastAsia="en-US"/>
        </w:rPr>
        <w:t>10</w:t>
      </w:r>
      <w:r w:rsidR="00BD095C">
        <w:rPr>
          <w:rFonts w:ascii="Times New Roman" w:eastAsiaTheme="minorHAnsi" w:hAnsi="Times New Roman" w:cs="Times New Roman"/>
          <w:sz w:val="28"/>
          <w:szCs w:val="28"/>
          <w:lang w:val="hy-AM" w:eastAsia="en-US"/>
        </w:rPr>
        <w:t>9</w:t>
      </w:r>
      <w:r w:rsidR="00FC5A4E" w:rsidRPr="0013722C">
        <w:rPr>
          <w:rFonts w:ascii="Times New Roman" w:eastAsiaTheme="minorHAnsi" w:hAnsi="Times New Roman" w:cs="Times New Roman"/>
          <w:sz w:val="28"/>
          <w:szCs w:val="28"/>
          <w:lang w:val="hy-AM" w:eastAsia="en-US"/>
        </w:rPr>
        <w:t xml:space="preserve"> սենյակ հասցեում, պարտապան </w:t>
      </w:r>
      <w:r w:rsidR="00BF3AB6">
        <w:rPr>
          <w:rFonts w:ascii="Times New Roman" w:eastAsiaTheme="minorHAnsi" w:hAnsi="Times New Roman" w:cs="Times New Roman"/>
          <w:sz w:val="28"/>
          <w:szCs w:val="28"/>
          <w:lang w:val="hy-AM" w:eastAsia="en-US"/>
        </w:rPr>
        <w:t>«Արմավիրի Հաստոցաշինական գործարան» ԲԲԸ</w:t>
      </w:r>
      <w:r w:rsidR="00CF6605" w:rsidRPr="0013722C">
        <w:rPr>
          <w:rFonts w:ascii="Times New Roman" w:eastAsiaTheme="minorHAnsi" w:hAnsi="Times New Roman" w:cs="Times New Roman"/>
          <w:sz w:val="28"/>
          <w:szCs w:val="28"/>
          <w:lang w:val="hy-AM" w:eastAsia="en-US"/>
        </w:rPr>
        <w:t>-ի</w:t>
      </w:r>
      <w:r w:rsidR="00672EFE" w:rsidRPr="0013722C">
        <w:rPr>
          <w:rFonts w:ascii="Times New Roman" w:eastAsiaTheme="minorHAnsi" w:hAnsi="Times New Roman" w:cs="Times New Roman"/>
          <w:sz w:val="28"/>
          <w:szCs w:val="28"/>
          <w:lang w:val="hy-AM" w:eastAsia="en-US"/>
        </w:rPr>
        <w:t xml:space="preserve"> </w:t>
      </w:r>
      <w:r w:rsidR="00FC5A4E" w:rsidRPr="0013722C">
        <w:rPr>
          <w:rFonts w:ascii="Times New Roman" w:eastAsiaTheme="minorHAnsi" w:hAnsi="Times New Roman" w:cs="Times New Roman"/>
          <w:sz w:val="28"/>
          <w:szCs w:val="28"/>
          <w:lang w:val="hy-AM" w:eastAsia="en-US"/>
        </w:rPr>
        <w:t xml:space="preserve">սնանկության գործով կառավարիչ (աճուրդի կազմակերպիչ) </w:t>
      </w:r>
      <w:r w:rsidR="000A2870" w:rsidRPr="0013722C">
        <w:rPr>
          <w:rFonts w:ascii="Times New Roman" w:eastAsiaTheme="minorHAnsi" w:hAnsi="Times New Roman" w:cs="Times New Roman"/>
          <w:sz w:val="28"/>
          <w:szCs w:val="28"/>
          <w:lang w:val="hy-AM" w:eastAsia="en-US"/>
        </w:rPr>
        <w:t>Էդուար</w:t>
      </w:r>
      <w:r w:rsidR="000A2870" w:rsidRPr="006D66F1">
        <w:rPr>
          <w:rFonts w:ascii="Sylfaen" w:eastAsiaTheme="minorHAnsi" w:hAnsi="Sylfaen" w:cs="Times New Roman"/>
          <w:sz w:val="28"/>
          <w:szCs w:val="28"/>
          <w:lang w:val="hy-AM" w:eastAsia="en-US"/>
        </w:rPr>
        <w:t>դ Բարխուդարյանի</w:t>
      </w:r>
      <w:r w:rsidR="00FC5A4E" w:rsidRPr="006D66F1">
        <w:rPr>
          <w:rFonts w:ascii="Sylfaen" w:eastAsiaTheme="minorHAnsi" w:hAnsi="Sylfaen" w:cs="Times New Roman"/>
          <w:sz w:val="28"/>
          <w:szCs w:val="28"/>
          <w:lang w:val="hy-AM" w:eastAsia="en-US"/>
        </w:rPr>
        <w:t xml:space="preserve"> կողմից կանցկացվի բաց դասական (գնի ավելացման) եղանակով աճուրդ:</w:t>
      </w:r>
      <w:r w:rsidR="00FC5A4E" w:rsidRPr="006D66F1">
        <w:rPr>
          <w:rFonts w:ascii="Sylfaen" w:eastAsiaTheme="minorHAnsi" w:hAnsi="Sylfaen" w:cs="Times New Roman"/>
          <w:sz w:val="28"/>
          <w:szCs w:val="28"/>
          <w:lang w:val="hy-AM" w:eastAsia="en-US"/>
        </w:rPr>
        <w:br/>
        <w:t xml:space="preserve">Վաճառքի են ներկայացվում </w:t>
      </w:r>
      <w:r w:rsidR="00BF3AB6">
        <w:rPr>
          <w:rFonts w:ascii="Sylfaen" w:eastAsiaTheme="minorHAnsi" w:hAnsi="Sylfaen" w:cs="Times New Roman"/>
          <w:sz w:val="28"/>
          <w:szCs w:val="28"/>
          <w:lang w:val="hy-AM" w:eastAsia="en-US"/>
        </w:rPr>
        <w:t>«Արմավիրի Հաստոցաշինական գործարան» ԲԲԸ</w:t>
      </w:r>
      <w:r w:rsidR="00CF6605">
        <w:rPr>
          <w:rFonts w:ascii="Sylfaen" w:eastAsiaTheme="minorHAnsi" w:hAnsi="Sylfaen" w:cs="Times New Roman"/>
          <w:sz w:val="28"/>
          <w:szCs w:val="28"/>
          <w:lang w:val="hy-AM" w:eastAsia="en-US"/>
        </w:rPr>
        <w:t xml:space="preserve">– </w:t>
      </w:r>
      <w:r w:rsidR="00CF6605" w:rsidRPr="00A07413">
        <w:rPr>
          <w:rFonts w:ascii="Sylfaen" w:eastAsiaTheme="minorHAnsi" w:hAnsi="Sylfaen" w:cs="Times New Roman"/>
          <w:sz w:val="28"/>
          <w:szCs w:val="28"/>
          <w:lang w:val="hy-AM" w:eastAsia="en-US"/>
        </w:rPr>
        <w:t>ի</w:t>
      </w:r>
      <w:r w:rsidR="00BF3AB6">
        <w:rPr>
          <w:rFonts w:ascii="Sylfaen" w:eastAsiaTheme="minorHAnsi" w:hAnsi="Sylfaen" w:cs="Times New Roman"/>
          <w:sz w:val="28"/>
          <w:szCs w:val="28"/>
          <w:lang w:val="hy-AM" w:eastAsia="en-US"/>
        </w:rPr>
        <w:t>ն</w:t>
      </w:r>
      <w:r w:rsidR="00CF6605">
        <w:rPr>
          <w:rFonts w:ascii="Sylfaen" w:eastAsiaTheme="minorHAnsi" w:hAnsi="Sylfaen" w:cs="Times New Roman"/>
          <w:sz w:val="28"/>
          <w:szCs w:val="28"/>
          <w:lang w:val="hy-AM" w:eastAsia="en-US"/>
        </w:rPr>
        <w:t xml:space="preserve"> </w:t>
      </w:r>
      <w:r w:rsidR="00A07413" w:rsidRPr="00A07413">
        <w:rPr>
          <w:rFonts w:ascii="Sylfaen" w:eastAsiaTheme="minorHAnsi" w:hAnsi="Sylfaen" w:cs="Times New Roman"/>
          <w:sz w:val="28"/>
          <w:szCs w:val="28"/>
          <w:lang w:val="hy-AM" w:eastAsia="en-US"/>
        </w:rPr>
        <w:t>սեփականության իրավունքով պատկանող</w:t>
      </w:r>
      <w:r w:rsidR="00AC730C" w:rsidRPr="006D66F1">
        <w:rPr>
          <w:rFonts w:ascii="Sylfaen" w:eastAsiaTheme="minorHAnsi" w:hAnsi="Sylfaen" w:cs="Times New Roman"/>
          <w:sz w:val="28"/>
          <w:szCs w:val="28"/>
          <w:lang w:val="hy-AM" w:eastAsia="en-US"/>
        </w:rPr>
        <w:t xml:space="preserve">, </w:t>
      </w:r>
      <w:r w:rsidR="00FC5A4E" w:rsidRPr="006D66F1">
        <w:rPr>
          <w:rFonts w:ascii="Sylfaen" w:eastAsiaTheme="minorHAnsi" w:hAnsi="Sylfaen" w:cs="Times New Roman"/>
          <w:sz w:val="28"/>
          <w:szCs w:val="28"/>
          <w:lang w:val="hy-AM" w:eastAsia="en-US"/>
        </w:rPr>
        <w:t xml:space="preserve"> </w:t>
      </w:r>
      <w:r w:rsidR="00A07413">
        <w:rPr>
          <w:rFonts w:ascii="Sylfaen" w:eastAsiaTheme="minorHAnsi" w:hAnsi="Sylfaen" w:cs="Times New Roman"/>
          <w:sz w:val="28"/>
          <w:szCs w:val="28"/>
          <w:lang w:val="hy-AM" w:eastAsia="en-US"/>
        </w:rPr>
        <w:t>գույք</w:t>
      </w:r>
      <w:r w:rsidR="0006704F">
        <w:rPr>
          <w:rFonts w:ascii="Sylfaen" w:eastAsiaTheme="minorHAnsi" w:hAnsi="Sylfaen" w:cs="Times New Roman"/>
          <w:sz w:val="28"/>
          <w:szCs w:val="28"/>
          <w:lang w:val="hy-AM" w:eastAsia="en-US"/>
        </w:rPr>
        <w:t>եր</w:t>
      </w:r>
      <w:r w:rsidR="00A07413">
        <w:rPr>
          <w:rFonts w:ascii="Sylfaen" w:eastAsiaTheme="minorHAnsi" w:hAnsi="Sylfaen" w:cs="Times New Roman"/>
          <w:sz w:val="28"/>
          <w:szCs w:val="28"/>
          <w:lang w:val="hy-AM" w:eastAsia="en-US"/>
        </w:rPr>
        <w:t>ը՝</w:t>
      </w:r>
    </w:p>
    <w:p w:rsidR="00F459D1" w:rsidRPr="00F459D1" w:rsidRDefault="0006704F" w:rsidP="00F459D1">
      <w:pPr>
        <w:pStyle w:val="docdata"/>
        <w:spacing w:before="0" w:beforeAutospacing="0" w:after="160" w:afterAutospacing="0" w:line="273" w:lineRule="auto"/>
        <w:ind w:right="-142"/>
        <w:jc w:val="both"/>
      </w:pPr>
      <w:r w:rsidRPr="00F664BE">
        <w:rPr>
          <w:rFonts w:ascii="Calibri" w:hAnsi="Calibri" w:cs="Calibri"/>
          <w:b/>
          <w:bCs/>
          <w:color w:val="000000"/>
          <w:lang w:val="hy-AM"/>
        </w:rPr>
        <w:t>        </w:t>
      </w:r>
      <w:r w:rsidR="00F459D1" w:rsidRPr="00F459D1">
        <w:rPr>
          <w:rFonts w:ascii="Courier New" w:hAnsi="Courier New" w:cs="Courier New"/>
          <w:b/>
          <w:bCs/>
          <w:color w:val="000000"/>
          <w:sz w:val="22"/>
          <w:szCs w:val="22"/>
          <w:lang w:val="hy-AM"/>
        </w:rPr>
        <w:t>   </w:t>
      </w:r>
      <w:r w:rsidR="00F459D1" w:rsidRPr="00F459D1">
        <w:rPr>
          <w:rFonts w:ascii="GHEA Grapalat" w:hAnsi="GHEA Grapalat" w:cs="GHEA Grapalat"/>
          <w:b/>
          <w:bCs/>
          <w:color w:val="000000"/>
          <w:sz w:val="22"/>
          <w:szCs w:val="22"/>
          <w:lang w:val="hy-AM"/>
        </w:rPr>
        <w:t xml:space="preserve"> </w:t>
      </w:r>
      <w:r w:rsidR="00F459D1" w:rsidRPr="00F459D1">
        <w:rPr>
          <w:rFonts w:ascii="GHEA Grapalat" w:hAnsi="GHEA Grapalat" w:cs="GHEA Grapalat"/>
          <w:b/>
          <w:bCs/>
          <w:color w:val="000000"/>
          <w:sz w:val="22"/>
          <w:szCs w:val="22"/>
        </w:rPr>
        <w:t>ԼՈՏ 1</w:t>
      </w:r>
      <w:r w:rsidR="00F459D1" w:rsidRPr="00F459D1">
        <w:rPr>
          <w:rFonts w:ascii="Cambria Math" w:hAnsi="Cambria Math"/>
          <w:b/>
          <w:bCs/>
          <w:color w:val="000000"/>
          <w:sz w:val="22"/>
          <w:szCs w:val="22"/>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2"/>
        <w:gridCol w:w="6390"/>
      </w:tblGrid>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պատկանող ԿԱՎԶ 3270 մակնիշի տրանսպորտային միջոցի թափք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 xml:space="preserve">ԿԱՎԶ 3270 մակնիշի տրանսպորտային միջոցի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թափքը գտնվում է միջին, բնականոն մաշվածքով վիճակում։</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3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9B2F04"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en-US"/>
              </w:rPr>
              <w:t>1</w:t>
            </w:r>
            <w:r w:rsidR="002C3151">
              <w:rPr>
                <w:rFonts w:ascii="GHEA Grapalat" w:eastAsia="Times New Roman" w:hAnsi="GHEA Grapalat" w:cs="Times New Roman"/>
                <w:b/>
                <w:bCs/>
                <w:color w:val="000000"/>
                <w:lang w:val="hy-AM"/>
              </w:rPr>
              <w:t>14</w:t>
            </w:r>
            <w:r>
              <w:rPr>
                <w:rFonts w:ascii="GHEA Grapalat" w:eastAsia="Times New Roman" w:hAnsi="GHEA Grapalat" w:cs="Times New Roman"/>
                <w:b/>
                <w:bCs/>
                <w:color w:val="000000"/>
              </w:rPr>
              <w:t xml:space="preserve"> </w:t>
            </w:r>
            <w:r w:rsidR="002C3151">
              <w:rPr>
                <w:rFonts w:ascii="GHEA Grapalat" w:eastAsia="Times New Roman" w:hAnsi="GHEA Grapalat" w:cs="Times New Roman"/>
                <w:b/>
                <w:bCs/>
                <w:color w:val="000000"/>
                <w:lang w:val="hy-AM"/>
              </w:rPr>
              <w:t>688</w:t>
            </w:r>
            <w:r w:rsidR="00F459D1" w:rsidRPr="00F459D1">
              <w:rPr>
                <w:rFonts w:ascii="GHEA Grapalat" w:eastAsia="Times New Roman" w:hAnsi="GHEA Grapalat" w:cs="Times New Roman"/>
                <w:b/>
                <w:bCs/>
                <w:color w:val="000000"/>
              </w:rPr>
              <w:t xml:space="preserve">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Գույքի առաջին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շուկայական արժեքը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rPr>
        <w:t>ԼՈՏ 2</w:t>
      </w:r>
      <w:r w:rsidRPr="00F459D1">
        <w:rPr>
          <w:rFonts w:ascii="Cambria Math" w:eastAsia="Times New Roman" w:hAnsi="Cambria Math" w:cs="Times New Roman"/>
          <w:b/>
          <w:bCs/>
          <w:color w:val="000000"/>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78"/>
        <w:gridCol w:w="5754"/>
      </w:tblGrid>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Անվանումը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r w:rsidRPr="00F459D1">
              <w:rPr>
                <w:rFonts w:ascii="Courier New" w:eastAsia="Times New Roman" w:hAnsi="Courier New" w:cs="Courier New"/>
                <w:b/>
                <w:bCs/>
                <w:color w:val="000000"/>
              </w:rPr>
              <w:t> </w:t>
            </w:r>
            <w:r w:rsidRPr="00F459D1">
              <w:rPr>
                <w:rFonts w:ascii="GHEA Grapalat" w:eastAsia="Times New Roman" w:hAnsi="GHEA Grapalat" w:cs="Times New Roman"/>
                <w:color w:val="000000"/>
              </w:rPr>
              <w:t>պատկանող ավտոամբարձիչ</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ավտոամբարձիչի մակնիշի, մոդելի, տարեթվի և այլնի վերաբերյալ տեղեկատվություն առկա չէ և գնահատումն իրականացվել է առկա տվյալների հիման վրա։ Ավտոամբարձիչը դիտարկնել է աշխատանքային/միջինից ցածր վիճակում</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57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2C3151"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hy-AM"/>
              </w:rPr>
              <w:t>376</w:t>
            </w:r>
            <w:r w:rsidR="008D345A">
              <w:rPr>
                <w:rFonts w:ascii="GHEA Grapalat" w:eastAsia="Times New Roman" w:hAnsi="GHEA Grapalat" w:cs="Times New Roman"/>
                <w:b/>
                <w:bCs/>
                <w:color w:val="000000"/>
              </w:rPr>
              <w:t xml:space="preserve"> </w:t>
            </w:r>
            <w:r>
              <w:rPr>
                <w:rFonts w:ascii="GHEA Grapalat" w:eastAsia="Times New Roman" w:hAnsi="GHEA Grapalat" w:cs="Times New Roman"/>
                <w:b/>
                <w:bCs/>
                <w:color w:val="000000"/>
                <w:lang w:val="hy-AM"/>
              </w:rPr>
              <w:t>832</w:t>
            </w:r>
            <w:r w:rsidR="00F459D1" w:rsidRPr="00F459D1">
              <w:rPr>
                <w:rFonts w:ascii="GHEA Grapalat" w:eastAsia="Times New Roman" w:hAnsi="GHEA Grapalat" w:cs="Times New Roman"/>
                <w:b/>
                <w:bCs/>
                <w:color w:val="000000"/>
              </w:rPr>
              <w:t xml:space="preserve">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ԼՈՏ 3</w:t>
      </w:r>
      <w:r w:rsidRPr="00F459D1">
        <w:rPr>
          <w:rFonts w:ascii="Cambria Math" w:eastAsia="Times New Roman" w:hAnsi="Cambria Math" w:cs="Times New Roman"/>
          <w:b/>
          <w:bCs/>
          <w:color w:val="000000"/>
        </w:rPr>
        <w:t>․</w:t>
      </w:r>
    </w:p>
    <w:tbl>
      <w:tblPr>
        <w:tblW w:w="10774"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89"/>
        <w:gridCol w:w="6685"/>
      </w:tblGrid>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 պատկանող, գնահատման հաշվատվությանը կից հավելվածում ներկայացված թվով 116 անուն հաստոցների, սարքավորումների, բաքերի և տարաների, գեներատորների, կոմպրեսորների և դրանց մասերի, դիտահորերի ծածկոցներ</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Գույքային համախումբը կարելի է բաժանել հետևյալ հիմնական խմբերի՝</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1. Մետաղամշակման հաստոցներ և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(համախմբի հիմնական և ամենաարժեքավոր մասը)՝ խառատային հաստոցներ (16К20, 1К62), ֆրեզային հաստոցներ (հորիզոնական և ուղղահայաց՝ 6Р82, 6Р12, 6M82, 676 և այլն), հղկման հաստոցներ (կլոր, հարթ, սրման), գայլիկոնային և շառավղա-գայլիկոնային հաստոցներ (2К52, 2Н125, 2Л53У), կոորդինատային հաստոց (SSE), ատամնա-ֆրեզային և ատամնա-թործող հաստոցներ, ինչպես նաև հորիզոնական ներտաշող հաստոց (UNION)՝ համախմբի ամենաթանկ միավորը՝ 5,720,000 դրամ։</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lastRenderedPageBreak/>
              <w:t>2. Ջերմամշակման և ձուլման սարքավորումներ</w:t>
            </w:r>
            <w:r w:rsidRPr="00F459D1">
              <w:rPr>
                <w:rFonts w:ascii="GHEA Grapalat" w:eastAsia="Times New Roman" w:hAnsi="GHEA Grapalat" w:cs="Times New Roman"/>
                <w:color w:val="000000"/>
                <w:sz w:val="20"/>
                <w:szCs w:val="20"/>
              </w:rPr>
              <w:t>՝ գեներատորով հալման վառարաններ, թրծման վառարաններ, կաղապարման մեքենաներ, խառնիչ-միքսերներ և գալտովկայի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3. Մամլիչներ, եռակցման և կտրման սարքավորումներ</w:t>
            </w:r>
            <w:r w:rsidRPr="00F459D1">
              <w:rPr>
                <w:rFonts w:ascii="GHEA Grapalat" w:eastAsia="Times New Roman" w:hAnsi="GHEA Grapalat" w:cs="Times New Roman"/>
                <w:color w:val="000000"/>
                <w:sz w:val="20"/>
                <w:szCs w:val="20"/>
              </w:rPr>
              <w:t>՝ ֆրիկցիոն և այլ տիպի մամլիչներ, կոնտակտային եռակցման սարք, գիլյոտին-մկրատ, կտրող-հղկող հաստոց։</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4. Էներգետիկ և օժանդակ սարքավորումներ</w:t>
            </w:r>
            <w:r w:rsidRPr="00F459D1">
              <w:rPr>
                <w:rFonts w:ascii="GHEA Grapalat" w:eastAsia="Times New Roman" w:hAnsi="GHEA Grapalat" w:cs="Times New Roman"/>
                <w:color w:val="000000"/>
                <w:sz w:val="20"/>
                <w:szCs w:val="20"/>
              </w:rPr>
              <w:t>՝ ուժային տրանսֆորմատորներ (630 կՎտ), դիզելային գեներատորի շարժիչ, շարժական և ստացիոնար կոմպրեսորներ, կամրջային ամբարձիչ (5 տոննա), տելֆեր։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5. Տարողություններ և ենթակառուցվածքային տարրեր</w:t>
            </w:r>
            <w:r w:rsidRPr="00F459D1">
              <w:rPr>
                <w:rFonts w:ascii="GHEA Grapalat" w:eastAsia="Times New Roman" w:hAnsi="GHEA Grapalat" w:cs="Times New Roman"/>
                <w:color w:val="000000"/>
                <w:sz w:val="20"/>
                <w:szCs w:val="20"/>
              </w:rPr>
              <w:t>՝ ջրի բաքեր (2 և 2.5 տոննա), ցիստերն (60 տ), գլանաձև տարաներ (3 տոննա), դիտահորերի ծածկոցներ։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6. Արտադրական գույք և կահույք</w:t>
            </w:r>
            <w:r w:rsidRPr="00F459D1">
              <w:rPr>
                <w:rFonts w:ascii="GHEA Grapalat" w:eastAsia="Times New Roman" w:hAnsi="GHEA Grapalat" w:cs="Times New Roman"/>
                <w:color w:val="000000"/>
                <w:sz w:val="20"/>
                <w:szCs w:val="20"/>
              </w:rPr>
              <w:t>՝ երկաթյա և գործիքային պահարաններ, մետաղական ստելլաժներ, երկաթյա սեղաններ ու տուփեր։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Գույքի մեծ մասը արտադրական-տեխնոլոգիական նշանակության սարքավորումներ են, որոնք օգտագործվել են մետաղամշակման և մեքենաշինական արտադրության գործընթացում։ Առանձին միավորների մասով նշվում է, որ դրանք թերի են (օրինակ՝ N 334 ուղղահայաց ֆրեզերային հաստոցը՝ առանց շարժիչների), ինչը հաշվի է առնված գնահատման ժամանակ։</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116 անուն շարժական գույքեր, որոնք քանակը նշված է գնահատման ակտում առկա ցանկում</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6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586661" w:rsidP="008D345A">
            <w:pPr>
              <w:jc w:val="both"/>
              <w:rPr>
                <w:rFonts w:ascii="Times New Roman" w:eastAsia="Times New Roman" w:hAnsi="Times New Roman" w:cs="Times New Roman"/>
                <w:sz w:val="24"/>
                <w:szCs w:val="24"/>
              </w:rPr>
            </w:pPr>
            <w:r w:rsidRPr="00586661">
              <w:rPr>
                <w:rFonts w:ascii="GHEA Grapalat" w:eastAsia="Times New Roman" w:hAnsi="GHEA Grapalat" w:cs="Times New Roman"/>
                <w:b/>
                <w:bCs/>
                <w:color w:val="000000"/>
              </w:rPr>
              <w:t>26</w:t>
            </w:r>
            <w:r>
              <w:rPr>
                <w:rFonts w:ascii="Courier New" w:eastAsia="Times New Roman" w:hAnsi="Courier New" w:cs="Courier New"/>
                <w:b/>
                <w:bCs/>
                <w:color w:val="000000"/>
                <w:lang w:val="hy-AM"/>
              </w:rPr>
              <w:t> </w:t>
            </w:r>
            <w:r w:rsidRPr="00586661">
              <w:rPr>
                <w:rFonts w:ascii="GHEA Grapalat" w:eastAsia="Times New Roman" w:hAnsi="GHEA Grapalat" w:cs="Times New Roman"/>
                <w:b/>
                <w:bCs/>
                <w:color w:val="000000"/>
              </w:rPr>
              <w:t>492</w:t>
            </w:r>
            <w:r>
              <w:rPr>
                <w:rFonts w:ascii="GHEA Grapalat" w:eastAsia="Times New Roman" w:hAnsi="GHEA Grapalat" w:cs="Times New Roman"/>
                <w:b/>
                <w:bCs/>
                <w:color w:val="000000"/>
                <w:lang w:val="hy-AM"/>
              </w:rPr>
              <w:t xml:space="preserve"> </w:t>
            </w:r>
            <w:r w:rsidRPr="00586661">
              <w:rPr>
                <w:rFonts w:ascii="GHEA Grapalat" w:eastAsia="Times New Roman" w:hAnsi="GHEA Grapalat" w:cs="Times New Roman"/>
                <w:b/>
                <w:bCs/>
                <w:color w:val="000000"/>
              </w:rPr>
              <w:t>928</w:t>
            </w:r>
            <w:r>
              <w:rPr>
                <w:rFonts w:ascii="Calibri" w:hAnsi="Calibri" w:cs="Calibri"/>
                <w:color w:val="000000"/>
                <w:lang w:val="hy-AM"/>
              </w:rPr>
              <w:t xml:space="preserve"> </w:t>
            </w:r>
            <w:r w:rsidR="008D345A">
              <w:rPr>
                <w:rFonts w:ascii="Calibri" w:hAnsi="Calibri" w:cs="Calibri"/>
                <w:color w:val="000000"/>
                <w:lang w:val="en-US"/>
              </w:rPr>
              <w:t xml:space="preserve"> </w:t>
            </w:r>
            <w:r w:rsidR="00851575">
              <w:rPr>
                <w:rFonts w:ascii="GHEA Grapalat" w:eastAsia="Times New Roman" w:hAnsi="GHEA Grapalat" w:cs="Times New Roman"/>
                <w:b/>
                <w:bCs/>
                <w:color w:val="000000"/>
                <w:lang w:val="hy-AM"/>
              </w:rPr>
              <w:t xml:space="preserve"> </w:t>
            </w:r>
            <w:r w:rsidR="00F459D1" w:rsidRPr="00F459D1">
              <w:rPr>
                <w:rFonts w:ascii="GHEA Grapalat" w:eastAsia="Times New Roman" w:hAnsi="GHEA Grapalat" w:cs="Times New Roman"/>
                <w:b/>
                <w:bCs/>
                <w:i/>
                <w:iCs/>
                <w:color w:val="000000"/>
              </w:rPr>
              <w:t xml:space="preserve"> </w:t>
            </w:r>
            <w:r w:rsidR="00F459D1" w:rsidRPr="00F459D1">
              <w:rPr>
                <w:rFonts w:ascii="GHEA Grapalat" w:eastAsia="Times New Roman" w:hAnsi="GHEA Grapalat" w:cs="Times New Roman"/>
                <w:b/>
                <w:bCs/>
                <w:color w:val="000000"/>
              </w:rPr>
              <w:t>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Բիզնես </w:t>
            </w:r>
            <w:r w:rsidRPr="00F459D1">
              <w:rPr>
                <w:rFonts w:ascii="GHEA Grapalat" w:eastAsia="Times New Roman" w:hAnsi="GHEA Grapalat" w:cs="Times New Roman"/>
                <w:color w:val="000000"/>
              </w:rPr>
              <w:t>Էքսպերտ ՍՊԸ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վաճառքի նախատեսվող ձևը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B7402A" w:rsidRPr="004A3B8F" w:rsidRDefault="00F459D1" w:rsidP="00B7402A">
      <w:pPr>
        <w:spacing w:before="280" w:after="80"/>
        <w:jc w:val="center"/>
        <w:rPr>
          <w:lang w:val="hy-AM"/>
        </w:rPr>
      </w:pPr>
      <w:r w:rsidRPr="00F459D1">
        <w:rPr>
          <w:rFonts w:ascii="Times New Roman" w:eastAsia="Times New Roman" w:hAnsi="Times New Roman" w:cs="Times New Roman"/>
          <w:sz w:val="24"/>
          <w:szCs w:val="24"/>
        </w:rPr>
        <w:t> </w:t>
      </w:r>
      <w:r w:rsidR="00B7402A">
        <w:rPr>
          <w:b/>
          <w:bCs/>
        </w:rPr>
        <w:t>ՀԱՎԵԼՎԱԾ</w:t>
      </w:r>
    </w:p>
    <w:p w:rsidR="00B7402A" w:rsidRDefault="00B7402A" w:rsidP="00B7402A">
      <w:pPr>
        <w:spacing w:after="160"/>
        <w:jc w:val="center"/>
      </w:pPr>
      <w:r>
        <w:rPr>
          <w:b/>
          <w:bCs/>
          <w:sz w:val="20"/>
          <w:szCs w:val="20"/>
        </w:rPr>
        <w:t>ԼՈՏ 3-ումընդգրկված 116 անվանումշարժականգույքիմանրամասնցանկ</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621"/>
        <w:gridCol w:w="1072"/>
        <w:gridCol w:w="4292"/>
        <w:gridCol w:w="839"/>
        <w:gridCol w:w="1535"/>
        <w:gridCol w:w="1277"/>
      </w:tblGrid>
      <w:tr w:rsidR="00851575" w:rsidTr="00E84001">
        <w:trPr>
          <w:trHeight w:val="136"/>
          <w:tblHeader/>
        </w:trPr>
        <w:tc>
          <w:tcPr>
            <w:tcW w:w="621"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Հ/Հ</w:t>
            </w:r>
          </w:p>
        </w:tc>
        <w:tc>
          <w:tcPr>
            <w:tcW w:w="107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 համար</w:t>
            </w:r>
          </w:p>
        </w:tc>
        <w:tc>
          <w:tcPr>
            <w:tcW w:w="429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Գույքիանվանումը</w:t>
            </w:r>
          </w:p>
        </w:tc>
        <w:tc>
          <w:tcPr>
            <w:tcW w:w="839"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Քանակ</w:t>
            </w:r>
          </w:p>
        </w:tc>
        <w:tc>
          <w:tcPr>
            <w:tcW w:w="1535"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Միավորիարժեք, դրամ</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Ընդ. արժեք, դրամ</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12288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12288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12288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12288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Հորիզոնականֆրեզայինհաստոց 6Р82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233472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233472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Մետաղասղոցայինհաստոց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lastRenderedPageBreak/>
              <w:t>18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Խարատահաստոց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Խառատայինհաստոց 16К20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lastRenderedPageBreak/>
              <w:t>39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Մամլակ</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Կոորդինատայինհաստոց SSE</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778240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778240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հաստոց 7А420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471040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471040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Կլոր.հղկմանհաստոց 3Б161</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Հարթահղկմանհաստոց 3Р71С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368640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368640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Ատամնա-ֆրեզայինհաստոց 5Д32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204800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204800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Սրմանունիվերսալհաստոց 3Б642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59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Հորիզոնականֆրեզայինհաստոց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147456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147456</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lastRenderedPageBreak/>
              <w:t>60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Ողղահայացֆրեզայինհաստոց 6Р12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450560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450560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Երիթ-խառատայինհաստոց 692Р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327680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Երիթ-խառատայինհաստոց 6Н80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118784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118784</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Կամրջայինամբարձիչ 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368640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368640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Փայտասղոցարան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20480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20480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Շառավղայինհայլիկոնայինհաստոց 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Շառավղայինհայլիկոնայինհաստոց2К52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Ունիվերսալֆրեզայինհաստոց 676</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274432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274432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69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Ողղահայացգայլիկոնայինհաստոց 2Н125</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294912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294912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Սրմանհաստոց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53248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198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Ֆրեզայինհաստոց 6M82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Հարթահղկմանհաստոց ARTEF</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274432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274432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163840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65536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65536</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Շառավղայինհայլիկոնայինհաստոց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lastRenderedPageBreak/>
              <w:t>81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106496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106496</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98304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98304</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98304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98304</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Բեգուն (միկսեր)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491520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302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ԳալտովչնիԲառաբան (մեծ)</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389120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Ջրիբաք 2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28672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28672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Լայնակիռնդողհաստոց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278528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278528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89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Հորիզոնականներտաշողհաստոց UNION</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2342912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2342912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Շառավղա-գայլիկոնայինհաստոց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258048</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Ջրիբաք 2․5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34816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34816</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Ողղահայացֆրեզերայինհաստոց (շարժիչներըառկաչեն)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Քանոնա-թործողհաստոց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396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Քանոնա-հղկողհաստոց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397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Ատամնա-թործողհաստոց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512000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10240</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99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Թմբուկգալտովչնի</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Միստոկանիմամլիչ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253952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253952</w:t>
            </w:r>
          </w:p>
        </w:tc>
      </w:tr>
      <w:tr w:rsidR="00C40A54"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Կոնտակտայինեռակցմանսարք</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286720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286720</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lastRenderedPageBreak/>
              <w:t>102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Կտրող-հղկողհաստոց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Մամլիչ/ֆրիկցիոն/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253952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253952</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452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Շարժականկոմպրեսոր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Մկրատ /գիլյոտին /</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442368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442368</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458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Տրանսֆորմատոր 630 կվտ.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1105920</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դիտահորերիծածկոցկլոր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7</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2633,728</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դիտահորերիծածկոցուղղանկյուն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61440</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109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խառնիչմիկսեր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3</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552960</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դիզելայինգեներատորիշարժիչ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69632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69632</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կոմպրեսորշարժական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55296</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գլանաձևտարա 3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40960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81920</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տելֆեր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110592</w:t>
            </w:r>
          </w:p>
        </w:tc>
      </w:tr>
      <w:tr w:rsidR="00C40A54"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ցիստերն 60 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737280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737280</w:t>
            </w:r>
          </w:p>
        </w:tc>
      </w:tr>
      <w:tr w:rsidR="00C40A54"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r>
              <w:rPr>
                <w:sz w:val="17"/>
                <w:szCs w:val="17"/>
              </w:rPr>
              <w:t>տրանսֆորմատորներիբաժանարարշիթեր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C40A54" w:rsidRDefault="00C40A54"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18432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C40A54" w:rsidRDefault="00C40A54">
            <w:pPr>
              <w:jc w:val="right"/>
              <w:rPr>
                <w:rFonts w:ascii="Calibri" w:hAnsi="Calibri" w:cs="Calibri"/>
                <w:color w:val="000000"/>
              </w:rPr>
            </w:pPr>
            <w:r>
              <w:rPr>
                <w:rFonts w:ascii="Calibri" w:hAnsi="Calibri" w:cs="Calibri"/>
                <w:color w:val="000000"/>
              </w:rPr>
              <w:t>221184</w:t>
            </w:r>
          </w:p>
        </w:tc>
      </w:tr>
      <w:tr w:rsidR="00E84001" w:rsidTr="00BD095C">
        <w:trPr>
          <w:trHeight w:val="976"/>
        </w:trPr>
        <w:tc>
          <w:tcPr>
            <w:tcW w:w="8359" w:type="dxa"/>
            <w:gridSpan w:val="5"/>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tcPr>
          <w:p w:rsidR="00E84001" w:rsidRDefault="00E84001" w:rsidP="00851575">
            <w:pPr>
              <w:jc w:val="right"/>
            </w:pPr>
            <w:r>
              <w:rPr>
                <w:b/>
                <w:bCs/>
                <w:sz w:val="18"/>
                <w:szCs w:val="18"/>
              </w:rPr>
              <w:t>ԸՆԴԱՄԵՆԸ</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C40A54" w:rsidRDefault="00C40A54" w:rsidP="00C40A54">
            <w:pPr>
              <w:jc w:val="right"/>
              <w:rPr>
                <w:rFonts w:ascii="Calibri" w:hAnsi="Calibri" w:cs="Calibri"/>
                <w:color w:val="000000"/>
              </w:rPr>
            </w:pPr>
            <w:r>
              <w:rPr>
                <w:rFonts w:ascii="Calibri" w:hAnsi="Calibri" w:cs="Calibri"/>
                <w:color w:val="000000"/>
              </w:rPr>
              <w:t>21194342</w:t>
            </w:r>
          </w:p>
          <w:p w:rsidR="00E84001" w:rsidRDefault="00E84001" w:rsidP="00851575">
            <w:pPr>
              <w:jc w:val="right"/>
            </w:pPr>
          </w:p>
        </w:tc>
      </w:tr>
    </w:tbl>
    <w:p w:rsidR="00B7402A" w:rsidRDefault="00B7402A" w:rsidP="00B7402A"/>
    <w:p w:rsidR="00F459D1" w:rsidRPr="00F459D1" w:rsidRDefault="00F459D1" w:rsidP="00F459D1">
      <w:pPr>
        <w:spacing w:after="0" w:line="273" w:lineRule="auto"/>
        <w:ind w:left="-284" w:right="-234" w:firstLine="568"/>
        <w:jc w:val="both"/>
        <w:rPr>
          <w:rFonts w:ascii="Times New Roman" w:eastAsia="Times New Roman" w:hAnsi="Times New Roman" w:cs="Times New Roman"/>
          <w:sz w:val="24"/>
          <w:szCs w:val="24"/>
        </w:rPr>
      </w:pPr>
    </w:p>
    <w:p w:rsidR="00FC5A4E" w:rsidRPr="006D66F1" w:rsidRDefault="00FF3E61" w:rsidP="009B0F0F">
      <w:pPr>
        <w:ind w:right="41" w:firstLine="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Աճուրդին մասնակցելու ցանկություն ունեցող անձինք աճուրդի </w:t>
      </w:r>
      <w:r w:rsidR="003044DB" w:rsidRPr="006D66F1">
        <w:rPr>
          <w:rFonts w:ascii="Sylfaen" w:eastAsiaTheme="minorHAnsi" w:hAnsi="Sylfaen" w:cs="Times New Roman"/>
          <w:sz w:val="28"/>
          <w:szCs w:val="28"/>
          <w:lang w:val="hy-AM" w:eastAsia="en-US"/>
        </w:rPr>
        <w:t>հ</w:t>
      </w:r>
      <w:r w:rsidRPr="006D66F1">
        <w:rPr>
          <w:rFonts w:ascii="Sylfaen" w:eastAsiaTheme="minorHAnsi" w:hAnsi="Sylfaen" w:cs="Times New Roman"/>
          <w:sz w:val="28"/>
          <w:szCs w:val="28"/>
          <w:lang w:val="hy-AM" w:eastAsia="en-US"/>
        </w:rPr>
        <w:t>այտարարությամբ սահմանված ժամկետում`</w:t>
      </w:r>
      <w:r w:rsidRPr="006D66F1">
        <w:rPr>
          <w:rFonts w:ascii="Sylfaen" w:eastAsiaTheme="minorHAnsi" w:hAnsi="Sylfaen" w:cs="Times New Roman"/>
          <w:sz w:val="28"/>
          <w:szCs w:val="28"/>
          <w:lang w:val="hy-AM" w:eastAsia="en-US"/>
        </w:rPr>
        <w:br/>
        <w:t xml:space="preserve">բայց ոչ ուշ, քան աճուրդի անցկացման օրվանից հինգ օր առաջ </w:t>
      </w:r>
      <w:r w:rsidR="00FC5A4E" w:rsidRPr="006D66F1">
        <w:rPr>
          <w:rFonts w:ascii="Sylfaen" w:eastAsiaTheme="minorHAnsi" w:hAnsi="Sylfaen" w:cs="Times New Roman"/>
          <w:sz w:val="28"/>
          <w:szCs w:val="28"/>
          <w:lang w:val="hy-AM" w:eastAsia="en-US"/>
        </w:rPr>
        <w:t xml:space="preserve">կարող են հայտ ներկայացնել սնանկության դատարան՝ ք.Երևան, Օտյան 53/2 հասցեով: Հայտին կից ներկայացվում է աճուրդի մասնակցության վճարի և նախավճարի </w:t>
      </w:r>
      <w:r w:rsidR="00FC5A4E" w:rsidRPr="006D66F1">
        <w:rPr>
          <w:rFonts w:ascii="Sylfaen" w:eastAsiaTheme="minorHAnsi" w:hAnsi="Sylfaen" w:cs="Times New Roman"/>
          <w:sz w:val="28"/>
          <w:szCs w:val="28"/>
          <w:lang w:val="hy-AM" w:eastAsia="en-US"/>
        </w:rPr>
        <w:lastRenderedPageBreak/>
        <w:t>վճարման անդորրագրերը, ֆիզիկական անձինք՝ նաև իրենց անձնագրի պատճենը, իրավաբանական անձինք և անհատ ձեռնարկատերը՝ նաև իրենց պետական գրանցումը հաստատող փաստաթղթերի պատճենները:</w:t>
      </w:r>
      <w:r w:rsidR="00FC5A4E" w:rsidRPr="006D66F1">
        <w:rPr>
          <w:rFonts w:ascii="Sylfaen" w:eastAsiaTheme="minorHAnsi" w:hAnsi="Sylfaen" w:cs="Times New Roman"/>
          <w:sz w:val="28"/>
          <w:szCs w:val="28"/>
          <w:lang w:val="hy-AM" w:eastAsia="en-US"/>
        </w:rPr>
        <w:br/>
        <w:t>Աճուրդի մասնակցության վճարը լոտի մեկնարկային գնի 1 /մեկ/ տոկոսի չափով (բայց ոչ ավել, քան 200</w:t>
      </w:r>
      <w:r w:rsidR="00FC5A4E" w:rsidRPr="006D66F1">
        <w:rPr>
          <w:rFonts w:ascii="Times New Roman" w:eastAsiaTheme="minorHAnsi" w:hAnsi="Times New Roman" w:cs="Times New Roman"/>
          <w:sz w:val="28"/>
          <w:szCs w:val="28"/>
          <w:lang w:val="hy-AM" w:eastAsia="en-US"/>
        </w:rPr>
        <w:t>․</w:t>
      </w:r>
      <w:r w:rsidR="00FC5A4E" w:rsidRPr="006D66F1">
        <w:rPr>
          <w:rFonts w:ascii="Sylfaen" w:eastAsiaTheme="minorHAnsi" w:hAnsi="Sylfaen" w:cs="Times New Roman"/>
          <w:sz w:val="28"/>
          <w:szCs w:val="28"/>
          <w:lang w:val="hy-AM" w:eastAsia="en-US"/>
        </w:rPr>
        <w:t xml:space="preserve">000,0 դրամ), իսկ նախավճարը՝ 5 /հինգ/ տոկոսի չափով, մինչև հայտի </w:t>
      </w:r>
      <w:r w:rsidR="00FC5A4E" w:rsidRPr="008911F5">
        <w:rPr>
          <w:rFonts w:ascii="Sylfaen" w:eastAsiaTheme="minorHAnsi" w:hAnsi="Sylfaen" w:cs="Times New Roman"/>
          <w:sz w:val="28"/>
          <w:szCs w:val="28"/>
          <w:lang w:val="hy-AM" w:eastAsia="en-US"/>
        </w:rPr>
        <w:t>ներկայացման պահը պետք է վճարվեն պարտապանի սնանկության հատուկ դրամային հաշվին (</w:t>
      </w:r>
      <w:r w:rsidR="00AC1490" w:rsidRPr="008911F5">
        <w:rPr>
          <w:rFonts w:ascii="Sylfaen" w:eastAsiaTheme="minorHAnsi" w:hAnsi="Sylfaen" w:cs="Times New Roman"/>
          <w:sz w:val="28"/>
          <w:szCs w:val="28"/>
          <w:lang w:val="hy-AM" w:eastAsia="en-US"/>
        </w:rPr>
        <w:t>«Արդշինբանկ» ՓԲԸ  Էրեբունի մասնաճյուղում բացված  2472304</w:t>
      </w:r>
      <w:r w:rsidR="008911F5" w:rsidRPr="008911F5">
        <w:rPr>
          <w:rFonts w:ascii="Sylfaen" w:eastAsiaTheme="minorHAnsi" w:hAnsi="Sylfaen" w:cs="Times New Roman"/>
          <w:sz w:val="28"/>
          <w:szCs w:val="28"/>
          <w:lang w:val="hy-AM" w:eastAsia="en-US"/>
        </w:rPr>
        <w:t>94</w:t>
      </w:r>
      <w:r w:rsidR="00940FC2">
        <w:rPr>
          <w:rFonts w:ascii="Sylfaen" w:eastAsiaTheme="minorHAnsi" w:hAnsi="Sylfaen" w:cs="Times New Roman"/>
          <w:sz w:val="28"/>
          <w:szCs w:val="28"/>
          <w:lang w:val="hy-AM" w:eastAsia="en-US"/>
        </w:rPr>
        <w:t>954</w:t>
      </w:r>
      <w:r w:rsidR="008911F5" w:rsidRPr="008911F5">
        <w:rPr>
          <w:rFonts w:ascii="Sylfaen" w:eastAsiaTheme="minorHAnsi" w:hAnsi="Sylfaen" w:cs="Times New Roman"/>
          <w:sz w:val="28"/>
          <w:szCs w:val="28"/>
          <w:lang w:val="hy-AM" w:eastAsia="en-US"/>
        </w:rPr>
        <w:t>0000</w:t>
      </w:r>
      <w:r w:rsidR="00F60AF7" w:rsidRPr="008911F5">
        <w:rPr>
          <w:rFonts w:ascii="Sylfaen" w:eastAsiaTheme="minorHAnsi" w:hAnsi="Sylfaen" w:cs="Times New Roman"/>
          <w:sz w:val="28"/>
          <w:szCs w:val="28"/>
          <w:lang w:val="hy-AM" w:eastAsia="en-US"/>
        </w:rPr>
        <w:t xml:space="preserve"> </w:t>
      </w:r>
      <w:r w:rsidR="00AC1490" w:rsidRPr="008911F5">
        <w:rPr>
          <w:rFonts w:ascii="Sylfaen" w:eastAsiaTheme="minorHAnsi" w:hAnsi="Sylfaen" w:cs="Times New Roman"/>
          <w:sz w:val="28"/>
          <w:szCs w:val="28"/>
          <w:lang w:val="hy-AM" w:eastAsia="en-US"/>
        </w:rPr>
        <w:t>հաշվեհամարին</w:t>
      </w:r>
      <w:r w:rsidR="00FC5A4E" w:rsidRPr="008911F5">
        <w:rPr>
          <w:rFonts w:ascii="Sylfaen" w:eastAsiaTheme="minorHAnsi" w:hAnsi="Sylfaen" w:cs="Times New Roman"/>
          <w:sz w:val="28"/>
          <w:szCs w:val="28"/>
          <w:lang w:val="hy-AM" w:eastAsia="en-US"/>
        </w:rPr>
        <w:t>)՝ որպես ստացող նշելով պարտապանին:</w:t>
      </w:r>
      <w:r w:rsidR="00FC5A4E" w:rsidRPr="008911F5">
        <w:rPr>
          <w:rFonts w:ascii="Sylfaen" w:eastAsiaTheme="minorHAnsi" w:hAnsi="Sylfaen" w:cs="Times New Roman"/>
          <w:sz w:val="28"/>
          <w:szCs w:val="28"/>
          <w:lang w:val="hy-AM" w:eastAsia="en-US"/>
        </w:rPr>
        <w:br/>
        <w:t>Հայտի ներկայացմանն առնչվող հարցերը, աճուրդի անցկացման և աճուրդի արդյունքներով պայմանավորված հարաբերությունները կանոնակարգվում</w:t>
      </w:r>
      <w:r w:rsidR="00FC5A4E" w:rsidRPr="006D66F1">
        <w:rPr>
          <w:rFonts w:ascii="Sylfaen" w:eastAsiaTheme="minorHAnsi" w:hAnsi="Sylfaen" w:cs="Times New Roman"/>
          <w:sz w:val="28"/>
          <w:szCs w:val="28"/>
          <w:lang w:val="hy-AM" w:eastAsia="en-US"/>
        </w:rPr>
        <w:t xml:space="preserve"> են ՀՀ արդարադատության նախարարի 16.03.2020թ. թիվ 116-Ն հրամանով հաստատված կարգով, որը համարվում է աճուրդի կանոնակարգ</w:t>
      </w:r>
      <w:r w:rsidRPr="006D66F1">
        <w:rPr>
          <w:rFonts w:ascii="Sylfaen" w:eastAsiaTheme="minorHAnsi" w:hAnsi="Sylfaen" w:cs="Times New Roman"/>
          <w:sz w:val="28"/>
          <w:szCs w:val="28"/>
          <w:lang w:val="hy-AM" w:eastAsia="en-US"/>
        </w:rPr>
        <w:t xml:space="preserve">։ </w:t>
      </w:r>
      <w:r w:rsidR="00FC5A4E" w:rsidRPr="006D66F1">
        <w:rPr>
          <w:rFonts w:ascii="Sylfaen" w:eastAsiaTheme="minorHAnsi" w:hAnsi="Sylfaen" w:cs="Times New Roman"/>
          <w:sz w:val="28"/>
          <w:szCs w:val="28"/>
          <w:lang w:val="hy-AM" w:eastAsia="en-US"/>
        </w:rPr>
        <w:t>Եթե լոտերի թիվը մեկից ավելի է, ապա դրանց աճուրդները կազմակերպվում են շարադրված հերթականությամբ: 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տասնօրյա ժամկետում:</w:t>
      </w:r>
      <w:r w:rsidR="00FC5A4E" w:rsidRPr="006D66F1">
        <w:rPr>
          <w:rFonts w:ascii="Sylfaen" w:eastAsiaTheme="minorHAnsi" w:hAnsi="Sylfaen" w:cs="Times New Roman"/>
          <w:sz w:val="28"/>
          <w:szCs w:val="28"/>
          <w:lang w:val="hy-AM" w:eastAsia="en-US"/>
        </w:rPr>
        <w:b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sidR="00FC5A4E" w:rsidRPr="006D66F1">
        <w:rPr>
          <w:rFonts w:ascii="Sylfaen" w:eastAsiaTheme="minorHAnsi" w:hAnsi="Sylfaen" w:cs="Times New Roman"/>
          <w:sz w:val="28"/>
          <w:szCs w:val="28"/>
          <w:lang w:val="hy-AM" w:eastAsia="en-US"/>
        </w:rPr>
        <w:b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r w:rsidR="00FC5A4E" w:rsidRPr="006D66F1">
        <w:rPr>
          <w:rFonts w:ascii="Sylfaen" w:eastAsiaTheme="minorHAnsi" w:hAnsi="Sylfaen" w:cs="Times New Roman"/>
          <w:sz w:val="28"/>
          <w:szCs w:val="28"/>
          <w:lang w:val="hy-AM" w:eastAsia="en-US"/>
        </w:rPr>
        <w:b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r w:rsidR="00FC5A4E" w:rsidRPr="006D66F1">
        <w:rPr>
          <w:rFonts w:ascii="Sylfaen" w:eastAsiaTheme="minorHAnsi" w:hAnsi="Sylfaen" w:cs="Times New Roman"/>
          <w:sz w:val="28"/>
          <w:szCs w:val="28"/>
          <w:lang w:val="hy-AM" w:eastAsia="en-US"/>
        </w:rPr>
        <w:br/>
        <w:t xml:space="preserve">Կառավարչի հետ պայմանավորվելու, լոտերի մասին տեղեկություններ </w:t>
      </w:r>
      <w:r w:rsidR="00FC5A4E" w:rsidRPr="006D66F1">
        <w:rPr>
          <w:rFonts w:ascii="Sylfaen" w:eastAsiaTheme="minorHAnsi" w:hAnsi="Sylfaen" w:cs="Times New Roman"/>
          <w:sz w:val="28"/>
          <w:szCs w:val="28"/>
          <w:lang w:val="hy-AM" w:eastAsia="en-US"/>
        </w:rPr>
        <w:lastRenderedPageBreak/>
        <w:t>ստանալու և աճուրդին առնչվող ցանկացած այլ հարցով կարող եք փոստով կամ էլեկտրոնային փոստով նամակ գրել սնանկության գործով կառավարչին։</w:t>
      </w:r>
    </w:p>
    <w:p w:rsidR="00AC1490" w:rsidRPr="006D66F1" w:rsidRDefault="00D26765" w:rsidP="006D66F1">
      <w:pPr>
        <w:ind w:left="426"/>
        <w:jc w:val="both"/>
        <w:rPr>
          <w:rFonts w:ascii="Sylfaen" w:eastAsiaTheme="minorHAnsi" w:hAnsi="Sylfaen" w:cs="Times New Roman"/>
          <w:sz w:val="28"/>
          <w:szCs w:val="28"/>
          <w:lang w:val="hy-AM" w:eastAsia="en-US"/>
        </w:rPr>
      </w:pPr>
      <w:hyperlink r:id="rId5" w:history="1">
        <w:r w:rsidR="00AC1490" w:rsidRPr="006D66F1">
          <w:rPr>
            <w:rFonts w:ascii="Sylfaen" w:eastAsiaTheme="minorHAnsi" w:hAnsi="Sylfaen" w:cs="Times New Roman"/>
            <w:sz w:val="28"/>
            <w:szCs w:val="28"/>
            <w:lang w:val="hy-AM" w:eastAsia="en-US"/>
          </w:rPr>
          <w:t>edo04443@gmail.com</w:t>
        </w:r>
      </w:hyperlink>
    </w:p>
    <w:p w:rsidR="00AC1490" w:rsidRPr="006D66F1" w:rsidRDefault="00AC1490" w:rsidP="006D66F1">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ք</w:t>
      </w:r>
      <w:r w:rsidRPr="006D66F1">
        <w:rPr>
          <w:rFonts w:ascii="Times New Roman" w:eastAsiaTheme="minorHAnsi" w:hAnsi="Times New Roman" w:cs="Times New Roman"/>
          <w:sz w:val="28"/>
          <w:szCs w:val="28"/>
          <w:lang w:val="hy-AM" w:eastAsia="en-US"/>
        </w:rPr>
        <w:t>․</w:t>
      </w:r>
      <w:r w:rsidRPr="006D66F1">
        <w:rPr>
          <w:rFonts w:ascii="Sylfaen" w:eastAsiaTheme="minorHAnsi" w:hAnsi="Sylfaen" w:cs="Times New Roman"/>
          <w:sz w:val="28"/>
          <w:szCs w:val="28"/>
          <w:lang w:val="hy-AM" w:eastAsia="en-US"/>
        </w:rPr>
        <w:t>Երևան, Արշակունյաց 5 շ., 10</w:t>
      </w:r>
      <w:r w:rsidR="00BD095C">
        <w:rPr>
          <w:rFonts w:ascii="Sylfaen" w:eastAsiaTheme="minorHAnsi" w:hAnsi="Sylfaen" w:cs="Times New Roman"/>
          <w:sz w:val="28"/>
          <w:szCs w:val="28"/>
          <w:lang w:val="hy-AM" w:eastAsia="en-US"/>
        </w:rPr>
        <w:t>9</w:t>
      </w:r>
      <w:r w:rsidRPr="006D66F1">
        <w:rPr>
          <w:rFonts w:ascii="Sylfaen" w:eastAsiaTheme="minorHAnsi" w:hAnsi="Sylfaen" w:cs="Times New Roman"/>
          <w:sz w:val="28"/>
          <w:szCs w:val="28"/>
          <w:lang w:val="hy-AM" w:eastAsia="en-US"/>
        </w:rPr>
        <w:t xml:space="preserve"> սենյակ</w:t>
      </w:r>
    </w:p>
    <w:p w:rsidR="00A81EFB" w:rsidRPr="006D66F1" w:rsidRDefault="00AC1490" w:rsidP="0028636A">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+374 55 43 22 57</w:t>
      </w:r>
    </w:p>
    <w:sectPr w:rsidR="00A81EFB" w:rsidRPr="006D66F1" w:rsidSect="001338EA">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HEA Grapalat">
    <w:altName w:val="Open Sans"/>
    <w:panose1 w:val="02000506050000020003"/>
    <w:charset w:val="00"/>
    <w:family w:val="modern"/>
    <w:notTrueType/>
    <w:pitch w:val="variable"/>
    <w:sig w:usb0="A00006AF" w:usb1="5000204B" w:usb2="00000000" w:usb3="00000000" w:csb0="0000009F" w:csb1="00000000"/>
  </w:font>
  <w:font w:name="SylfaenRegular">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E0176"/>
    <w:multiLevelType w:val="hybridMultilevel"/>
    <w:tmpl w:val="98C2F8E6"/>
    <w:lvl w:ilvl="0" w:tplc="37A8ADDA">
      <w:start w:val="1"/>
      <w:numFmt w:val="decimal"/>
      <w:lvlText w:val="%1."/>
      <w:lvlJc w:val="left"/>
      <w:pPr>
        <w:ind w:left="600" w:hanging="320"/>
      </w:pPr>
    </w:lvl>
    <w:lvl w:ilvl="1" w:tplc="34BED0A8">
      <w:numFmt w:val="decimal"/>
      <w:lvlText w:val=""/>
      <w:lvlJc w:val="left"/>
    </w:lvl>
    <w:lvl w:ilvl="2" w:tplc="59162DCC">
      <w:numFmt w:val="decimal"/>
      <w:lvlText w:val=""/>
      <w:lvlJc w:val="left"/>
    </w:lvl>
    <w:lvl w:ilvl="3" w:tplc="5E7888B2">
      <w:numFmt w:val="decimal"/>
      <w:lvlText w:val=""/>
      <w:lvlJc w:val="left"/>
    </w:lvl>
    <w:lvl w:ilvl="4" w:tplc="9FA06728">
      <w:numFmt w:val="decimal"/>
      <w:lvlText w:val=""/>
      <w:lvlJc w:val="left"/>
    </w:lvl>
    <w:lvl w:ilvl="5" w:tplc="F57416E2">
      <w:numFmt w:val="decimal"/>
      <w:lvlText w:val=""/>
      <w:lvlJc w:val="left"/>
    </w:lvl>
    <w:lvl w:ilvl="6" w:tplc="2D487010">
      <w:numFmt w:val="decimal"/>
      <w:lvlText w:val=""/>
      <w:lvlJc w:val="left"/>
    </w:lvl>
    <w:lvl w:ilvl="7" w:tplc="9C7603B4">
      <w:numFmt w:val="decimal"/>
      <w:lvlText w:val=""/>
      <w:lvlJc w:val="left"/>
    </w:lvl>
    <w:lvl w:ilvl="8" w:tplc="4808EFD2">
      <w:numFmt w:val="decimal"/>
      <w:lvlText w:val=""/>
      <w:lvlJc w:val="left"/>
    </w:lvl>
  </w:abstractNum>
  <w:abstractNum w:abstractNumId="1">
    <w:nsid w:val="519F7BBE"/>
    <w:multiLevelType w:val="hybridMultilevel"/>
    <w:tmpl w:val="EF2AD670"/>
    <w:lvl w:ilvl="0" w:tplc="24F649D0">
      <w:start w:val="1"/>
      <w:numFmt w:val="decimal"/>
      <w:lvlText w:val="%1."/>
      <w:lvlJc w:val="left"/>
      <w:pPr>
        <w:ind w:left="560" w:hanging="300"/>
      </w:pPr>
    </w:lvl>
    <w:lvl w:ilvl="1" w:tplc="2D2A04AA">
      <w:numFmt w:val="decimal"/>
      <w:lvlText w:val=""/>
      <w:lvlJc w:val="left"/>
    </w:lvl>
    <w:lvl w:ilvl="2" w:tplc="693ECED8">
      <w:numFmt w:val="decimal"/>
      <w:lvlText w:val=""/>
      <w:lvlJc w:val="left"/>
    </w:lvl>
    <w:lvl w:ilvl="3" w:tplc="DD581076">
      <w:numFmt w:val="decimal"/>
      <w:lvlText w:val=""/>
      <w:lvlJc w:val="left"/>
    </w:lvl>
    <w:lvl w:ilvl="4" w:tplc="E10E918C">
      <w:numFmt w:val="decimal"/>
      <w:lvlText w:val=""/>
      <w:lvlJc w:val="left"/>
    </w:lvl>
    <w:lvl w:ilvl="5" w:tplc="43520DFE">
      <w:numFmt w:val="decimal"/>
      <w:lvlText w:val=""/>
      <w:lvlJc w:val="left"/>
    </w:lvl>
    <w:lvl w:ilvl="6" w:tplc="172AF020">
      <w:numFmt w:val="decimal"/>
      <w:lvlText w:val=""/>
      <w:lvlJc w:val="left"/>
    </w:lvl>
    <w:lvl w:ilvl="7" w:tplc="92927102">
      <w:numFmt w:val="decimal"/>
      <w:lvlText w:val=""/>
      <w:lvlJc w:val="left"/>
    </w:lvl>
    <w:lvl w:ilvl="8" w:tplc="D338A116">
      <w:numFmt w:val="decimal"/>
      <w:lvlText w:val=""/>
      <w:lvlJc w:val="left"/>
    </w:lvl>
  </w:abstractNum>
  <w:abstractNum w:abstractNumId="2">
    <w:nsid w:val="66A76427"/>
    <w:multiLevelType w:val="hybridMultilevel"/>
    <w:tmpl w:val="EB780C3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6F100634"/>
    <w:multiLevelType w:val="hybridMultilevel"/>
    <w:tmpl w:val="6DA020E2"/>
    <w:lvl w:ilvl="0" w:tplc="C2129CD2">
      <w:start w:val="1"/>
      <w:numFmt w:val="decimal"/>
      <w:lvlText w:val="%1."/>
      <w:lvlJc w:val="left"/>
      <w:pPr>
        <w:ind w:left="600" w:hanging="320"/>
      </w:pPr>
    </w:lvl>
    <w:lvl w:ilvl="1" w:tplc="A0602666">
      <w:numFmt w:val="decimal"/>
      <w:lvlText w:val=""/>
      <w:lvlJc w:val="left"/>
    </w:lvl>
    <w:lvl w:ilvl="2" w:tplc="81BA2D58">
      <w:numFmt w:val="decimal"/>
      <w:lvlText w:val=""/>
      <w:lvlJc w:val="left"/>
    </w:lvl>
    <w:lvl w:ilvl="3" w:tplc="FE02302C">
      <w:numFmt w:val="decimal"/>
      <w:lvlText w:val=""/>
      <w:lvlJc w:val="left"/>
    </w:lvl>
    <w:lvl w:ilvl="4" w:tplc="97D2E990">
      <w:numFmt w:val="decimal"/>
      <w:lvlText w:val=""/>
      <w:lvlJc w:val="left"/>
    </w:lvl>
    <w:lvl w:ilvl="5" w:tplc="EF4E21A8">
      <w:numFmt w:val="decimal"/>
      <w:lvlText w:val=""/>
      <w:lvlJc w:val="left"/>
    </w:lvl>
    <w:lvl w:ilvl="6" w:tplc="84985264">
      <w:numFmt w:val="decimal"/>
      <w:lvlText w:val=""/>
      <w:lvlJc w:val="left"/>
    </w:lvl>
    <w:lvl w:ilvl="7" w:tplc="4600E49E">
      <w:numFmt w:val="decimal"/>
      <w:lvlText w:val=""/>
      <w:lvlJc w:val="left"/>
    </w:lvl>
    <w:lvl w:ilvl="8" w:tplc="016C0024">
      <w:numFmt w:val="decimal"/>
      <w:lvlText w:val=""/>
      <w:lvlJc w:val="left"/>
    </w:lvl>
  </w:abstractNum>
  <w:abstractNum w:abstractNumId="4">
    <w:nsid w:val="7930775D"/>
    <w:multiLevelType w:val="hybridMultilevel"/>
    <w:tmpl w:val="E0F82162"/>
    <w:lvl w:ilvl="0" w:tplc="302ED6A4">
      <w:start w:val="1"/>
      <w:numFmt w:val="bullet"/>
      <w:lvlText w:val="●"/>
      <w:lvlJc w:val="left"/>
      <w:pPr>
        <w:ind w:left="720" w:hanging="360"/>
      </w:pPr>
    </w:lvl>
    <w:lvl w:ilvl="1" w:tplc="E49CE854">
      <w:start w:val="1"/>
      <w:numFmt w:val="bullet"/>
      <w:lvlText w:val="○"/>
      <w:lvlJc w:val="left"/>
      <w:pPr>
        <w:ind w:left="1440" w:hanging="360"/>
      </w:pPr>
    </w:lvl>
    <w:lvl w:ilvl="2" w:tplc="A0929694">
      <w:start w:val="1"/>
      <w:numFmt w:val="bullet"/>
      <w:lvlText w:val="■"/>
      <w:lvlJc w:val="left"/>
      <w:pPr>
        <w:ind w:left="2160" w:hanging="360"/>
      </w:pPr>
    </w:lvl>
    <w:lvl w:ilvl="3" w:tplc="1A56CB4C">
      <w:start w:val="1"/>
      <w:numFmt w:val="bullet"/>
      <w:lvlText w:val="●"/>
      <w:lvlJc w:val="left"/>
      <w:pPr>
        <w:ind w:left="2880" w:hanging="360"/>
      </w:pPr>
    </w:lvl>
    <w:lvl w:ilvl="4" w:tplc="D0000D94">
      <w:start w:val="1"/>
      <w:numFmt w:val="bullet"/>
      <w:lvlText w:val="○"/>
      <w:lvlJc w:val="left"/>
      <w:pPr>
        <w:ind w:left="3600" w:hanging="360"/>
      </w:pPr>
    </w:lvl>
    <w:lvl w:ilvl="5" w:tplc="3C20F644">
      <w:start w:val="1"/>
      <w:numFmt w:val="bullet"/>
      <w:lvlText w:val="■"/>
      <w:lvlJc w:val="left"/>
      <w:pPr>
        <w:ind w:left="4320" w:hanging="360"/>
      </w:pPr>
    </w:lvl>
    <w:lvl w:ilvl="6" w:tplc="2DCC4C44">
      <w:start w:val="1"/>
      <w:numFmt w:val="bullet"/>
      <w:lvlText w:val="●"/>
      <w:lvlJc w:val="left"/>
      <w:pPr>
        <w:ind w:left="5040" w:hanging="360"/>
      </w:pPr>
    </w:lvl>
    <w:lvl w:ilvl="7" w:tplc="58A2AC54">
      <w:start w:val="1"/>
      <w:numFmt w:val="bullet"/>
      <w:lvlText w:val="●"/>
      <w:lvlJc w:val="left"/>
      <w:pPr>
        <w:ind w:left="5760" w:hanging="360"/>
      </w:pPr>
    </w:lvl>
    <w:lvl w:ilvl="8" w:tplc="A5402B9C">
      <w:start w:val="1"/>
      <w:numFmt w:val="bullet"/>
      <w:lvlText w:val="●"/>
      <w:lvlJc w:val="left"/>
      <w:pPr>
        <w:ind w:left="6480" w:hanging="360"/>
      </w:pPr>
    </w:lvl>
  </w:abstractNum>
  <w:num w:numId="1">
    <w:abstractNumId w:val="2"/>
  </w:num>
  <w:num w:numId="2">
    <w:abstractNumId w:val="4"/>
    <w:lvlOverride w:ilvl="0">
      <w:startOverride w:val="1"/>
    </w:lvlOverride>
  </w:num>
  <w:num w:numId="3">
    <w:abstractNumId w:val="0"/>
    <w:lvlOverride w:ilvl="0">
      <w:startOverride w:val="1"/>
    </w:lvlOverride>
  </w:num>
  <w:num w:numId="4">
    <w:abstractNumId w:val="3"/>
    <w:lvlOverride w:ilvl="0">
      <w:startOverride w:val="1"/>
    </w:lvlOverride>
  </w:num>
  <w:num w:numId="5">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C5A4E"/>
    <w:rsid w:val="000544D7"/>
    <w:rsid w:val="0006704F"/>
    <w:rsid w:val="000805C0"/>
    <w:rsid w:val="000861D1"/>
    <w:rsid w:val="000979E0"/>
    <w:rsid w:val="000A2870"/>
    <w:rsid w:val="000E75F1"/>
    <w:rsid w:val="001177B2"/>
    <w:rsid w:val="001216A9"/>
    <w:rsid w:val="0012462E"/>
    <w:rsid w:val="001338EA"/>
    <w:rsid w:val="0013485E"/>
    <w:rsid w:val="0013722C"/>
    <w:rsid w:val="001525A5"/>
    <w:rsid w:val="00183398"/>
    <w:rsid w:val="001B3198"/>
    <w:rsid w:val="001D148F"/>
    <w:rsid w:val="00200B4F"/>
    <w:rsid w:val="002523D4"/>
    <w:rsid w:val="00267465"/>
    <w:rsid w:val="00273419"/>
    <w:rsid w:val="0028636A"/>
    <w:rsid w:val="002A2AB8"/>
    <w:rsid w:val="002B1E2B"/>
    <w:rsid w:val="002B46E8"/>
    <w:rsid w:val="002C3151"/>
    <w:rsid w:val="00303A98"/>
    <w:rsid w:val="003044DB"/>
    <w:rsid w:val="00314FCE"/>
    <w:rsid w:val="00334506"/>
    <w:rsid w:val="00346B07"/>
    <w:rsid w:val="00353F84"/>
    <w:rsid w:val="00366F8B"/>
    <w:rsid w:val="00383963"/>
    <w:rsid w:val="003943AD"/>
    <w:rsid w:val="003D25AB"/>
    <w:rsid w:val="003E69DA"/>
    <w:rsid w:val="0043028A"/>
    <w:rsid w:val="00435426"/>
    <w:rsid w:val="0044285F"/>
    <w:rsid w:val="00470850"/>
    <w:rsid w:val="00475D46"/>
    <w:rsid w:val="004776B6"/>
    <w:rsid w:val="004A26E6"/>
    <w:rsid w:val="004E254D"/>
    <w:rsid w:val="004F315D"/>
    <w:rsid w:val="00573426"/>
    <w:rsid w:val="00586661"/>
    <w:rsid w:val="005E3849"/>
    <w:rsid w:val="005F3F08"/>
    <w:rsid w:val="005F71D8"/>
    <w:rsid w:val="00606C78"/>
    <w:rsid w:val="00611640"/>
    <w:rsid w:val="00612569"/>
    <w:rsid w:val="00612D3E"/>
    <w:rsid w:val="00614872"/>
    <w:rsid w:val="00644356"/>
    <w:rsid w:val="0065275D"/>
    <w:rsid w:val="00655405"/>
    <w:rsid w:val="00665BD6"/>
    <w:rsid w:val="00672863"/>
    <w:rsid w:val="00672EFE"/>
    <w:rsid w:val="006842AC"/>
    <w:rsid w:val="006A073D"/>
    <w:rsid w:val="006B4191"/>
    <w:rsid w:val="006D0463"/>
    <w:rsid w:val="006D66F1"/>
    <w:rsid w:val="006F7340"/>
    <w:rsid w:val="00722FF6"/>
    <w:rsid w:val="00744C36"/>
    <w:rsid w:val="00751366"/>
    <w:rsid w:val="00762D39"/>
    <w:rsid w:val="0077657C"/>
    <w:rsid w:val="007C539D"/>
    <w:rsid w:val="007C66C5"/>
    <w:rsid w:val="00815DE0"/>
    <w:rsid w:val="00816709"/>
    <w:rsid w:val="00851575"/>
    <w:rsid w:val="008911F5"/>
    <w:rsid w:val="008D345A"/>
    <w:rsid w:val="008E5933"/>
    <w:rsid w:val="008F6232"/>
    <w:rsid w:val="00917CEE"/>
    <w:rsid w:val="00940FC2"/>
    <w:rsid w:val="00962362"/>
    <w:rsid w:val="00990E36"/>
    <w:rsid w:val="00995117"/>
    <w:rsid w:val="009B0F0F"/>
    <w:rsid w:val="009B2086"/>
    <w:rsid w:val="009B2F04"/>
    <w:rsid w:val="00A07413"/>
    <w:rsid w:val="00A22D98"/>
    <w:rsid w:val="00A375E9"/>
    <w:rsid w:val="00A81EFB"/>
    <w:rsid w:val="00AB1773"/>
    <w:rsid w:val="00AB4339"/>
    <w:rsid w:val="00AC1490"/>
    <w:rsid w:val="00AC730C"/>
    <w:rsid w:val="00AD3AE1"/>
    <w:rsid w:val="00B552F2"/>
    <w:rsid w:val="00B7402A"/>
    <w:rsid w:val="00BB2CE6"/>
    <w:rsid w:val="00BC61EA"/>
    <w:rsid w:val="00BD095C"/>
    <w:rsid w:val="00BF3AB6"/>
    <w:rsid w:val="00BF5A38"/>
    <w:rsid w:val="00BF5EDA"/>
    <w:rsid w:val="00C06560"/>
    <w:rsid w:val="00C13614"/>
    <w:rsid w:val="00C17829"/>
    <w:rsid w:val="00C40A54"/>
    <w:rsid w:val="00C5139F"/>
    <w:rsid w:val="00C7693E"/>
    <w:rsid w:val="00C944A1"/>
    <w:rsid w:val="00CF6605"/>
    <w:rsid w:val="00D0718A"/>
    <w:rsid w:val="00D1083A"/>
    <w:rsid w:val="00D26765"/>
    <w:rsid w:val="00D26C65"/>
    <w:rsid w:val="00D31F12"/>
    <w:rsid w:val="00D31FAC"/>
    <w:rsid w:val="00E64797"/>
    <w:rsid w:val="00E84001"/>
    <w:rsid w:val="00EB5CD6"/>
    <w:rsid w:val="00EC5B41"/>
    <w:rsid w:val="00F459D1"/>
    <w:rsid w:val="00F50215"/>
    <w:rsid w:val="00F60AF7"/>
    <w:rsid w:val="00F92191"/>
    <w:rsid w:val="00FC00F0"/>
    <w:rsid w:val="00FC5A4E"/>
    <w:rsid w:val="00FE2E16"/>
    <w:rsid w:val="00FF3E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5C0"/>
  </w:style>
  <w:style w:type="paragraph" w:styleId="1">
    <w:name w:val="heading 1"/>
    <w:link w:val="10"/>
    <w:uiPriority w:val="9"/>
    <w:qFormat/>
    <w:rsid w:val="00B7402A"/>
    <w:pPr>
      <w:spacing w:before="240" w:after="160" w:line="240" w:lineRule="auto"/>
      <w:outlineLvl w:val="0"/>
    </w:pPr>
    <w:rPr>
      <w:rFonts w:ascii="GHEA Grapalat" w:eastAsia="GHEA Grapalat" w:hAnsi="GHEA Grapalat" w:cs="GHEA Grapalat"/>
      <w:b/>
      <w:bCs/>
      <w:sz w:val="28"/>
      <w:szCs w:val="28"/>
    </w:rPr>
  </w:style>
  <w:style w:type="paragraph" w:styleId="2">
    <w:name w:val="heading 2"/>
    <w:link w:val="20"/>
    <w:uiPriority w:val="9"/>
    <w:unhideWhenUsed/>
    <w:qFormat/>
    <w:rsid w:val="00B7402A"/>
    <w:pPr>
      <w:spacing w:before="220" w:after="120" w:line="240" w:lineRule="auto"/>
      <w:outlineLvl w:val="1"/>
    </w:pPr>
    <w:rPr>
      <w:rFonts w:ascii="GHEA Grapalat" w:eastAsia="GHEA Grapalat" w:hAnsi="GHEA Grapalat" w:cs="GHEA Grapalat"/>
      <w:b/>
      <w:bCs/>
      <w:sz w:val="24"/>
      <w:szCs w:val="24"/>
    </w:rPr>
  </w:style>
  <w:style w:type="paragraph" w:styleId="3">
    <w:name w:val="heading 3"/>
    <w:basedOn w:val="a"/>
    <w:link w:val="30"/>
    <w:uiPriority w:val="9"/>
    <w:qFormat/>
    <w:rsid w:val="00FC5A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link w:val="40"/>
    <w:uiPriority w:val="9"/>
    <w:semiHidden/>
    <w:unhideWhenUsed/>
    <w:qFormat/>
    <w:rsid w:val="00B7402A"/>
    <w:pPr>
      <w:spacing w:after="0" w:line="240" w:lineRule="auto"/>
      <w:outlineLvl w:val="3"/>
    </w:pPr>
    <w:rPr>
      <w:rFonts w:ascii="GHEA Grapalat" w:eastAsia="GHEA Grapalat" w:hAnsi="GHEA Grapalat" w:cs="GHEA Grapalat"/>
      <w:i/>
      <w:iCs/>
      <w:color w:val="2E74B5"/>
    </w:rPr>
  </w:style>
  <w:style w:type="paragraph" w:styleId="5">
    <w:name w:val="heading 5"/>
    <w:link w:val="50"/>
    <w:uiPriority w:val="9"/>
    <w:semiHidden/>
    <w:unhideWhenUsed/>
    <w:qFormat/>
    <w:rsid w:val="00B7402A"/>
    <w:pPr>
      <w:spacing w:after="0" w:line="240" w:lineRule="auto"/>
      <w:outlineLvl w:val="4"/>
    </w:pPr>
    <w:rPr>
      <w:rFonts w:ascii="GHEA Grapalat" w:eastAsia="GHEA Grapalat" w:hAnsi="GHEA Grapalat" w:cs="GHEA Grapalat"/>
      <w:color w:val="2E74B5"/>
    </w:rPr>
  </w:style>
  <w:style w:type="paragraph" w:styleId="6">
    <w:name w:val="heading 6"/>
    <w:link w:val="60"/>
    <w:uiPriority w:val="9"/>
    <w:semiHidden/>
    <w:unhideWhenUsed/>
    <w:qFormat/>
    <w:rsid w:val="00B7402A"/>
    <w:pPr>
      <w:spacing w:after="0" w:line="240" w:lineRule="auto"/>
      <w:outlineLvl w:val="5"/>
    </w:pPr>
    <w:rPr>
      <w:rFonts w:ascii="GHEA Grapalat" w:eastAsia="GHEA Grapalat" w:hAnsi="GHEA Grapalat" w:cs="GHEA Grapalat"/>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C5A4E"/>
    <w:rPr>
      <w:rFonts w:ascii="Times New Roman" w:eastAsia="Times New Roman" w:hAnsi="Times New Roman" w:cs="Times New Roman"/>
      <w:b/>
      <w:bCs/>
      <w:sz w:val="27"/>
      <w:szCs w:val="27"/>
    </w:rPr>
  </w:style>
  <w:style w:type="paragraph" w:customStyle="1" w:styleId="an-dates">
    <w:name w:val="an-date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tags">
    <w:name w:val="an-tag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FC5A4E"/>
    <w:rPr>
      <w:color w:val="0000FF"/>
      <w:u w:val="single"/>
    </w:rPr>
  </w:style>
  <w:style w:type="paragraph" w:styleId="a4">
    <w:name w:val="Normal (Web)"/>
    <w:basedOn w:val="a"/>
    <w:uiPriority w:val="99"/>
    <w:unhideWhenUsed/>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qFormat/>
    <w:rsid w:val="00267465"/>
    <w:pPr>
      <w:spacing w:after="160" w:line="259" w:lineRule="auto"/>
      <w:ind w:left="720"/>
      <w:contextualSpacing/>
    </w:pPr>
    <w:rPr>
      <w:rFonts w:eastAsiaTheme="minorHAnsi"/>
      <w:lang w:eastAsia="en-US"/>
    </w:rPr>
  </w:style>
  <w:style w:type="character" w:customStyle="1" w:styleId="fontstyle01">
    <w:name w:val="fontstyle01"/>
    <w:basedOn w:val="a0"/>
    <w:rsid w:val="00FF3E61"/>
    <w:rPr>
      <w:rFonts w:ascii="SylfaenRegular" w:hAnsi="SylfaenRegular" w:hint="default"/>
      <w:b w:val="0"/>
      <w:bCs w:val="0"/>
      <w:i w:val="0"/>
      <w:iCs w:val="0"/>
      <w:color w:val="000000"/>
      <w:sz w:val="26"/>
      <w:szCs w:val="26"/>
    </w:rPr>
  </w:style>
  <w:style w:type="table" w:styleId="a6">
    <w:name w:val="Table Grid"/>
    <w:basedOn w:val="a1"/>
    <w:uiPriority w:val="39"/>
    <w:rsid w:val="00722FF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unhideWhenUsed/>
    <w:rsid w:val="00273419"/>
    <w:pPr>
      <w:spacing w:after="120" w:line="480" w:lineRule="auto"/>
    </w:pPr>
    <w:rPr>
      <w:rFonts w:ascii="Times New Roman" w:eastAsia="Times New Roman" w:hAnsi="Times New Roman" w:cs="Times New Roman"/>
      <w:noProof/>
      <w:sz w:val="24"/>
      <w:szCs w:val="24"/>
    </w:rPr>
  </w:style>
  <w:style w:type="character" w:customStyle="1" w:styleId="22">
    <w:name w:val="Основной текст 2 Знак"/>
    <w:basedOn w:val="a0"/>
    <w:link w:val="21"/>
    <w:uiPriority w:val="99"/>
    <w:rsid w:val="00273419"/>
    <w:rPr>
      <w:rFonts w:ascii="Times New Roman" w:eastAsia="Times New Roman" w:hAnsi="Times New Roman" w:cs="Times New Roman"/>
      <w:noProof/>
      <w:sz w:val="24"/>
      <w:szCs w:val="24"/>
    </w:rPr>
  </w:style>
  <w:style w:type="paragraph" w:styleId="a7">
    <w:name w:val="Body Text Indent"/>
    <w:basedOn w:val="a"/>
    <w:link w:val="a8"/>
    <w:unhideWhenUsed/>
    <w:rsid w:val="00273419"/>
    <w:pPr>
      <w:spacing w:after="120" w:line="240" w:lineRule="auto"/>
      <w:ind w:left="283"/>
    </w:pPr>
    <w:rPr>
      <w:rFonts w:ascii="Times New Roman" w:eastAsia="Times New Roman" w:hAnsi="Times New Roman" w:cs="Times New Roman"/>
      <w:noProof/>
      <w:sz w:val="24"/>
      <w:szCs w:val="24"/>
    </w:rPr>
  </w:style>
  <w:style w:type="character" w:customStyle="1" w:styleId="a8">
    <w:name w:val="Основной текст с отступом Знак"/>
    <w:basedOn w:val="a0"/>
    <w:link w:val="a7"/>
    <w:rsid w:val="00273419"/>
    <w:rPr>
      <w:rFonts w:ascii="Times New Roman" w:eastAsia="Times New Roman" w:hAnsi="Times New Roman" w:cs="Times New Roman"/>
      <w:noProof/>
      <w:sz w:val="24"/>
      <w:szCs w:val="24"/>
    </w:rPr>
  </w:style>
  <w:style w:type="paragraph" w:customStyle="1" w:styleId="docdata">
    <w:name w:val="docdata"/>
    <w:aliases w:val="docy,v5,102440,bqiaagaaeyqcaaagiaiaaao+iaeabcyiaqaaaaaaaaaaaaaaaaaaaaaaaaaaaaaaaaaaaaaaaaaaaaaaaaaaaaaaaaaaaaaaaaaaaaaaaaaaaaaaaaaaaaaaaaaaaaaaaaaaaaaaaaaaaaaaaaaaaaaaaaaaaaaaaaaaaaaaaaaaaaaaaaaaaaaaaaaaaaaaaaaaaaaaaaaaaaaaaaaaaaaaaaaaaaaaaaaaaa"/>
    <w:basedOn w:val="a"/>
    <w:rsid w:val="00F459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7402A"/>
    <w:rPr>
      <w:rFonts w:ascii="GHEA Grapalat" w:eastAsia="GHEA Grapalat" w:hAnsi="GHEA Grapalat" w:cs="GHEA Grapalat"/>
      <w:b/>
      <w:bCs/>
      <w:sz w:val="28"/>
      <w:szCs w:val="28"/>
    </w:rPr>
  </w:style>
  <w:style w:type="character" w:customStyle="1" w:styleId="20">
    <w:name w:val="Заголовок 2 Знак"/>
    <w:basedOn w:val="a0"/>
    <w:link w:val="2"/>
    <w:uiPriority w:val="9"/>
    <w:rsid w:val="00B7402A"/>
    <w:rPr>
      <w:rFonts w:ascii="GHEA Grapalat" w:eastAsia="GHEA Grapalat" w:hAnsi="GHEA Grapalat" w:cs="GHEA Grapalat"/>
      <w:b/>
      <w:bCs/>
      <w:sz w:val="24"/>
      <w:szCs w:val="24"/>
    </w:rPr>
  </w:style>
  <w:style w:type="character" w:customStyle="1" w:styleId="40">
    <w:name w:val="Заголовок 4 Знак"/>
    <w:basedOn w:val="a0"/>
    <w:link w:val="4"/>
    <w:uiPriority w:val="9"/>
    <w:semiHidden/>
    <w:rsid w:val="00B7402A"/>
    <w:rPr>
      <w:rFonts w:ascii="GHEA Grapalat" w:eastAsia="GHEA Grapalat" w:hAnsi="GHEA Grapalat" w:cs="GHEA Grapalat"/>
      <w:i/>
      <w:iCs/>
      <w:color w:val="2E74B5"/>
    </w:rPr>
  </w:style>
  <w:style w:type="character" w:customStyle="1" w:styleId="50">
    <w:name w:val="Заголовок 5 Знак"/>
    <w:basedOn w:val="a0"/>
    <w:link w:val="5"/>
    <w:uiPriority w:val="9"/>
    <w:semiHidden/>
    <w:rsid w:val="00B7402A"/>
    <w:rPr>
      <w:rFonts w:ascii="GHEA Grapalat" w:eastAsia="GHEA Grapalat" w:hAnsi="GHEA Grapalat" w:cs="GHEA Grapalat"/>
      <w:color w:val="2E74B5"/>
    </w:rPr>
  </w:style>
  <w:style w:type="character" w:customStyle="1" w:styleId="60">
    <w:name w:val="Заголовок 6 Знак"/>
    <w:basedOn w:val="a0"/>
    <w:link w:val="6"/>
    <w:uiPriority w:val="9"/>
    <w:semiHidden/>
    <w:rsid w:val="00B7402A"/>
    <w:rPr>
      <w:rFonts w:ascii="GHEA Grapalat" w:eastAsia="GHEA Grapalat" w:hAnsi="GHEA Grapalat" w:cs="GHEA Grapalat"/>
      <w:color w:val="1F4D78"/>
    </w:rPr>
  </w:style>
  <w:style w:type="paragraph" w:styleId="a9">
    <w:name w:val="Title"/>
    <w:link w:val="aa"/>
    <w:uiPriority w:val="10"/>
    <w:qFormat/>
    <w:rsid w:val="00B7402A"/>
    <w:pPr>
      <w:spacing w:after="0" w:line="240" w:lineRule="auto"/>
    </w:pPr>
    <w:rPr>
      <w:rFonts w:ascii="GHEA Grapalat" w:eastAsia="GHEA Grapalat" w:hAnsi="GHEA Grapalat" w:cs="GHEA Grapalat"/>
      <w:sz w:val="56"/>
      <w:szCs w:val="56"/>
    </w:rPr>
  </w:style>
  <w:style w:type="character" w:customStyle="1" w:styleId="aa">
    <w:name w:val="Название Знак"/>
    <w:basedOn w:val="a0"/>
    <w:link w:val="a9"/>
    <w:uiPriority w:val="10"/>
    <w:rsid w:val="00B7402A"/>
    <w:rPr>
      <w:rFonts w:ascii="GHEA Grapalat" w:eastAsia="GHEA Grapalat" w:hAnsi="GHEA Grapalat" w:cs="GHEA Grapalat"/>
      <w:sz w:val="56"/>
      <w:szCs w:val="56"/>
    </w:rPr>
  </w:style>
  <w:style w:type="paragraph" w:customStyle="1" w:styleId="Strong1">
    <w:name w:val="Strong1"/>
    <w:qFormat/>
    <w:rsid w:val="00B7402A"/>
    <w:pPr>
      <w:spacing w:after="0" w:line="240" w:lineRule="auto"/>
    </w:pPr>
    <w:rPr>
      <w:rFonts w:ascii="GHEA Grapalat" w:eastAsia="GHEA Grapalat" w:hAnsi="GHEA Grapalat" w:cs="GHEA Grapalat"/>
      <w:b/>
      <w:bCs/>
    </w:rPr>
  </w:style>
  <w:style w:type="character" w:styleId="ab">
    <w:name w:val="footnote reference"/>
    <w:uiPriority w:val="99"/>
    <w:semiHidden/>
    <w:unhideWhenUsed/>
    <w:rsid w:val="00B7402A"/>
    <w:rPr>
      <w:vertAlign w:val="superscript"/>
    </w:rPr>
  </w:style>
  <w:style w:type="paragraph" w:styleId="ac">
    <w:name w:val="footnote text"/>
    <w:link w:val="ad"/>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d">
    <w:name w:val="Текст сноски Знак"/>
    <w:basedOn w:val="a0"/>
    <w:link w:val="ac"/>
    <w:uiPriority w:val="99"/>
    <w:semiHidden/>
    <w:rsid w:val="00B7402A"/>
    <w:rPr>
      <w:rFonts w:ascii="GHEA Grapalat" w:eastAsia="GHEA Grapalat" w:hAnsi="GHEA Grapalat" w:cs="GHEA Grapalat"/>
      <w:sz w:val="20"/>
      <w:szCs w:val="20"/>
    </w:rPr>
  </w:style>
  <w:style w:type="character" w:styleId="ae">
    <w:name w:val="endnote reference"/>
    <w:uiPriority w:val="99"/>
    <w:semiHidden/>
    <w:unhideWhenUsed/>
    <w:rsid w:val="00B7402A"/>
    <w:rPr>
      <w:vertAlign w:val="superscript"/>
    </w:rPr>
  </w:style>
  <w:style w:type="paragraph" w:styleId="af">
    <w:name w:val="endnote text"/>
    <w:link w:val="af0"/>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f0">
    <w:name w:val="Текст концевой сноски Знак"/>
    <w:basedOn w:val="a0"/>
    <w:link w:val="af"/>
    <w:uiPriority w:val="99"/>
    <w:semiHidden/>
    <w:rsid w:val="00B7402A"/>
    <w:rPr>
      <w:rFonts w:ascii="GHEA Grapalat" w:eastAsia="GHEA Grapalat" w:hAnsi="GHEA Grapalat" w:cs="GHEA Grapalat"/>
      <w:sz w:val="20"/>
      <w:szCs w:val="20"/>
    </w:rPr>
  </w:style>
</w:styles>
</file>

<file path=word/webSettings.xml><?xml version="1.0" encoding="utf-8"?>
<w:webSettings xmlns:r="http://schemas.openxmlformats.org/officeDocument/2006/relationships" xmlns:w="http://schemas.openxmlformats.org/wordprocessingml/2006/main">
  <w:divs>
    <w:div w:id="90247026">
      <w:bodyDiv w:val="1"/>
      <w:marLeft w:val="0"/>
      <w:marRight w:val="0"/>
      <w:marTop w:val="0"/>
      <w:marBottom w:val="0"/>
      <w:divBdr>
        <w:top w:val="none" w:sz="0" w:space="0" w:color="auto"/>
        <w:left w:val="none" w:sz="0" w:space="0" w:color="auto"/>
        <w:bottom w:val="none" w:sz="0" w:space="0" w:color="auto"/>
        <w:right w:val="none" w:sz="0" w:space="0" w:color="auto"/>
      </w:divBdr>
    </w:div>
    <w:div w:id="180752028">
      <w:bodyDiv w:val="1"/>
      <w:marLeft w:val="0"/>
      <w:marRight w:val="0"/>
      <w:marTop w:val="0"/>
      <w:marBottom w:val="0"/>
      <w:divBdr>
        <w:top w:val="none" w:sz="0" w:space="0" w:color="auto"/>
        <w:left w:val="none" w:sz="0" w:space="0" w:color="auto"/>
        <w:bottom w:val="none" w:sz="0" w:space="0" w:color="auto"/>
        <w:right w:val="none" w:sz="0" w:space="0" w:color="auto"/>
      </w:divBdr>
    </w:div>
    <w:div w:id="343478135">
      <w:bodyDiv w:val="1"/>
      <w:marLeft w:val="0"/>
      <w:marRight w:val="0"/>
      <w:marTop w:val="0"/>
      <w:marBottom w:val="0"/>
      <w:divBdr>
        <w:top w:val="none" w:sz="0" w:space="0" w:color="auto"/>
        <w:left w:val="none" w:sz="0" w:space="0" w:color="auto"/>
        <w:bottom w:val="none" w:sz="0" w:space="0" w:color="auto"/>
        <w:right w:val="none" w:sz="0" w:space="0" w:color="auto"/>
      </w:divBdr>
    </w:div>
    <w:div w:id="587808779">
      <w:bodyDiv w:val="1"/>
      <w:marLeft w:val="0"/>
      <w:marRight w:val="0"/>
      <w:marTop w:val="0"/>
      <w:marBottom w:val="0"/>
      <w:divBdr>
        <w:top w:val="none" w:sz="0" w:space="0" w:color="auto"/>
        <w:left w:val="none" w:sz="0" w:space="0" w:color="auto"/>
        <w:bottom w:val="none" w:sz="0" w:space="0" w:color="auto"/>
        <w:right w:val="none" w:sz="0" w:space="0" w:color="auto"/>
      </w:divBdr>
    </w:div>
    <w:div w:id="881594110">
      <w:bodyDiv w:val="1"/>
      <w:marLeft w:val="0"/>
      <w:marRight w:val="0"/>
      <w:marTop w:val="0"/>
      <w:marBottom w:val="0"/>
      <w:divBdr>
        <w:top w:val="none" w:sz="0" w:space="0" w:color="auto"/>
        <w:left w:val="none" w:sz="0" w:space="0" w:color="auto"/>
        <w:bottom w:val="none" w:sz="0" w:space="0" w:color="auto"/>
        <w:right w:val="none" w:sz="0" w:space="0" w:color="auto"/>
      </w:divBdr>
      <w:divsChild>
        <w:div w:id="430517042">
          <w:marLeft w:val="0"/>
          <w:marRight w:val="0"/>
          <w:marTop w:val="543"/>
          <w:marBottom w:val="0"/>
          <w:divBdr>
            <w:top w:val="none" w:sz="0" w:space="0" w:color="auto"/>
            <w:left w:val="none" w:sz="0" w:space="0" w:color="auto"/>
            <w:bottom w:val="none" w:sz="0" w:space="0" w:color="auto"/>
            <w:right w:val="none" w:sz="0" w:space="0" w:color="auto"/>
          </w:divBdr>
        </w:div>
      </w:divsChild>
    </w:div>
    <w:div w:id="908228211">
      <w:bodyDiv w:val="1"/>
      <w:marLeft w:val="0"/>
      <w:marRight w:val="0"/>
      <w:marTop w:val="0"/>
      <w:marBottom w:val="0"/>
      <w:divBdr>
        <w:top w:val="none" w:sz="0" w:space="0" w:color="auto"/>
        <w:left w:val="none" w:sz="0" w:space="0" w:color="auto"/>
        <w:bottom w:val="none" w:sz="0" w:space="0" w:color="auto"/>
        <w:right w:val="none" w:sz="0" w:space="0" w:color="auto"/>
      </w:divBdr>
    </w:div>
    <w:div w:id="918831385">
      <w:bodyDiv w:val="1"/>
      <w:marLeft w:val="0"/>
      <w:marRight w:val="0"/>
      <w:marTop w:val="0"/>
      <w:marBottom w:val="0"/>
      <w:divBdr>
        <w:top w:val="none" w:sz="0" w:space="0" w:color="auto"/>
        <w:left w:val="none" w:sz="0" w:space="0" w:color="auto"/>
        <w:bottom w:val="none" w:sz="0" w:space="0" w:color="auto"/>
        <w:right w:val="none" w:sz="0" w:space="0" w:color="auto"/>
      </w:divBdr>
    </w:div>
    <w:div w:id="951786790">
      <w:bodyDiv w:val="1"/>
      <w:marLeft w:val="0"/>
      <w:marRight w:val="0"/>
      <w:marTop w:val="0"/>
      <w:marBottom w:val="0"/>
      <w:divBdr>
        <w:top w:val="none" w:sz="0" w:space="0" w:color="auto"/>
        <w:left w:val="none" w:sz="0" w:space="0" w:color="auto"/>
        <w:bottom w:val="none" w:sz="0" w:space="0" w:color="auto"/>
        <w:right w:val="none" w:sz="0" w:space="0" w:color="auto"/>
      </w:divBdr>
    </w:div>
    <w:div w:id="1088383821">
      <w:bodyDiv w:val="1"/>
      <w:marLeft w:val="0"/>
      <w:marRight w:val="0"/>
      <w:marTop w:val="0"/>
      <w:marBottom w:val="0"/>
      <w:divBdr>
        <w:top w:val="none" w:sz="0" w:space="0" w:color="auto"/>
        <w:left w:val="none" w:sz="0" w:space="0" w:color="auto"/>
        <w:bottom w:val="none" w:sz="0" w:space="0" w:color="auto"/>
        <w:right w:val="none" w:sz="0" w:space="0" w:color="auto"/>
      </w:divBdr>
    </w:div>
    <w:div w:id="1101560500">
      <w:bodyDiv w:val="1"/>
      <w:marLeft w:val="0"/>
      <w:marRight w:val="0"/>
      <w:marTop w:val="0"/>
      <w:marBottom w:val="0"/>
      <w:divBdr>
        <w:top w:val="none" w:sz="0" w:space="0" w:color="auto"/>
        <w:left w:val="none" w:sz="0" w:space="0" w:color="auto"/>
        <w:bottom w:val="none" w:sz="0" w:space="0" w:color="auto"/>
        <w:right w:val="none" w:sz="0" w:space="0" w:color="auto"/>
      </w:divBdr>
    </w:div>
    <w:div w:id="1113747010">
      <w:bodyDiv w:val="1"/>
      <w:marLeft w:val="0"/>
      <w:marRight w:val="0"/>
      <w:marTop w:val="0"/>
      <w:marBottom w:val="0"/>
      <w:divBdr>
        <w:top w:val="none" w:sz="0" w:space="0" w:color="auto"/>
        <w:left w:val="none" w:sz="0" w:space="0" w:color="auto"/>
        <w:bottom w:val="none" w:sz="0" w:space="0" w:color="auto"/>
        <w:right w:val="none" w:sz="0" w:space="0" w:color="auto"/>
      </w:divBdr>
    </w:div>
    <w:div w:id="1170484280">
      <w:bodyDiv w:val="1"/>
      <w:marLeft w:val="0"/>
      <w:marRight w:val="0"/>
      <w:marTop w:val="0"/>
      <w:marBottom w:val="0"/>
      <w:divBdr>
        <w:top w:val="none" w:sz="0" w:space="0" w:color="auto"/>
        <w:left w:val="none" w:sz="0" w:space="0" w:color="auto"/>
        <w:bottom w:val="none" w:sz="0" w:space="0" w:color="auto"/>
        <w:right w:val="none" w:sz="0" w:space="0" w:color="auto"/>
      </w:divBdr>
    </w:div>
    <w:div w:id="208301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o04443@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1810</Words>
  <Characters>10321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Армен Тадевосян</dc:creator>
  <cp:lastModifiedBy>comp</cp:lastModifiedBy>
  <cp:revision>5</cp:revision>
  <cp:lastPrinted>2026-07-29T08:48:00Z</cp:lastPrinted>
  <dcterms:created xsi:type="dcterms:W3CDTF">2026-10-28T08:36:00Z</dcterms:created>
  <dcterms:modified xsi:type="dcterms:W3CDTF">2026-10-29T05:58:00Z</dcterms:modified>
</cp:coreProperties>
</file>